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28" w:rsidRPr="00FA36F7" w:rsidRDefault="00BF5328" w:rsidP="00BF5328">
      <w:pPr>
        <w:spacing w:line="276" w:lineRule="auto"/>
        <w:jc w:val="center"/>
        <w:rPr>
          <w:rFonts w:ascii="Arial" w:hAnsi="Arial" w:cs="Arial"/>
          <w:b/>
          <w:bCs/>
          <w:iCs/>
          <w:caps/>
          <w:sz w:val="22"/>
          <w:szCs w:val="22"/>
          <w:u w:val="single"/>
          <w:lang w:val="fr-FR"/>
        </w:rPr>
      </w:pPr>
      <w:r w:rsidRPr="00FA36F7">
        <w:rPr>
          <w:rFonts w:ascii="Arial" w:hAnsi="Arial" w:cs="Arial"/>
          <w:b/>
          <w:bCs/>
          <w:iCs/>
          <w:caps/>
          <w:sz w:val="22"/>
          <w:szCs w:val="22"/>
          <w:u w:val="single"/>
          <w:lang w:val="fr-FR"/>
        </w:rPr>
        <w:t>DEMANDE DE propositions</w:t>
      </w:r>
    </w:p>
    <w:p w:rsidR="00BF5328" w:rsidRPr="00BF5328" w:rsidRDefault="00BF5328" w:rsidP="00BF5328">
      <w:pPr>
        <w:pStyle w:val="chapternumber"/>
        <w:spacing w:line="276" w:lineRule="auto"/>
        <w:jc w:val="both"/>
        <w:rPr>
          <w:rFonts w:ascii="Arial" w:hAnsi="Arial" w:cs="Arial"/>
          <w:b/>
          <w:bCs/>
          <w:spacing w:val="-2"/>
          <w:sz w:val="20"/>
          <w:szCs w:val="20"/>
          <w:lang w:val="fr-FR"/>
        </w:rPr>
      </w:pPr>
    </w:p>
    <w:p w:rsidR="00BF5328" w:rsidRPr="00BF5328" w:rsidRDefault="00BF5328" w:rsidP="00BF5328">
      <w:pPr>
        <w:pStyle w:val="chapternumber"/>
        <w:spacing w:line="276" w:lineRule="auto"/>
        <w:jc w:val="both"/>
        <w:rPr>
          <w:rFonts w:ascii="Arial" w:hAnsi="Arial" w:cs="Arial"/>
          <w:b/>
          <w:bCs/>
          <w:spacing w:val="-2"/>
          <w:sz w:val="20"/>
          <w:szCs w:val="20"/>
          <w:lang w:val="fr-FR"/>
        </w:rPr>
      </w:pPr>
      <w:r w:rsidRPr="00BF5328">
        <w:rPr>
          <w:rFonts w:ascii="Arial" w:hAnsi="Arial" w:cs="Arial"/>
          <w:b/>
          <w:bCs/>
          <w:spacing w:val="-2"/>
          <w:sz w:val="20"/>
          <w:szCs w:val="20"/>
          <w:lang w:val="fr-FR"/>
        </w:rPr>
        <w:t xml:space="preserve">PAYS BÉNÉFICIAIRE : </w:t>
      </w:r>
      <w:r w:rsidRPr="00BF5328">
        <w:rPr>
          <w:rFonts w:ascii="Arial" w:hAnsi="Arial" w:cs="Arial"/>
          <w:spacing w:val="-2"/>
          <w:sz w:val="20"/>
          <w:szCs w:val="20"/>
          <w:lang w:val="fr-FR"/>
        </w:rPr>
        <w:t>Bénin</w:t>
      </w:r>
    </w:p>
    <w:p w:rsidR="00BF5328" w:rsidRPr="00BF5328" w:rsidRDefault="00BF5328" w:rsidP="00BF5328">
      <w:pPr>
        <w:spacing w:line="276" w:lineRule="auto"/>
        <w:jc w:val="both"/>
        <w:rPr>
          <w:rFonts w:ascii="Arial" w:hAnsi="Arial" w:cs="Arial"/>
          <w:spacing w:val="-2"/>
          <w:sz w:val="20"/>
          <w:szCs w:val="20"/>
          <w:lang w:val="fr-FR"/>
        </w:rPr>
      </w:pPr>
    </w:p>
    <w:p w:rsidR="00BF5328" w:rsidRPr="00BF5328" w:rsidRDefault="00BF5328" w:rsidP="00BF5328">
      <w:pPr>
        <w:spacing w:line="276" w:lineRule="auto"/>
        <w:jc w:val="both"/>
        <w:rPr>
          <w:rFonts w:ascii="Arial" w:hAnsi="Arial" w:cs="Arial"/>
          <w:b/>
          <w:bCs/>
          <w:spacing w:val="-2"/>
          <w:sz w:val="20"/>
          <w:szCs w:val="20"/>
          <w:lang w:val="fr-FR"/>
        </w:rPr>
      </w:pPr>
      <w:r w:rsidRPr="00BF5328">
        <w:rPr>
          <w:rFonts w:ascii="Arial" w:hAnsi="Arial" w:cs="Arial"/>
          <w:b/>
          <w:bCs/>
          <w:spacing w:val="-2"/>
          <w:sz w:val="20"/>
          <w:szCs w:val="20"/>
          <w:lang w:val="fr-FR"/>
        </w:rPr>
        <w:t xml:space="preserve">CODE PROJET : </w:t>
      </w:r>
      <w:r w:rsidRPr="00BF5328">
        <w:rPr>
          <w:rFonts w:ascii="Arial" w:hAnsi="Arial" w:cs="Arial"/>
          <w:iCs/>
          <w:spacing w:val="-2"/>
          <w:sz w:val="20"/>
          <w:szCs w:val="20"/>
          <w:lang w:val="fr-FR"/>
        </w:rPr>
        <w:t>00071817, WSSCC-GSF</w:t>
      </w:r>
    </w:p>
    <w:p w:rsidR="005954E1" w:rsidRPr="00BF5328" w:rsidRDefault="005954E1" w:rsidP="005954E1">
      <w:pPr>
        <w:spacing w:line="276" w:lineRule="auto"/>
        <w:jc w:val="both"/>
        <w:rPr>
          <w:rFonts w:asciiTheme="minorHAnsi" w:hAnsiTheme="minorHAnsi"/>
          <w:spacing w:val="-2"/>
          <w:sz w:val="20"/>
          <w:szCs w:val="20"/>
          <w:lang w:val="fr-FR"/>
        </w:rPr>
      </w:pPr>
    </w:p>
    <w:p w:rsidR="005954E1" w:rsidRPr="00BF5328" w:rsidRDefault="005954E1" w:rsidP="005954E1">
      <w:pPr>
        <w:spacing w:line="276" w:lineRule="auto"/>
        <w:jc w:val="both"/>
        <w:rPr>
          <w:rFonts w:ascii="Arial" w:hAnsi="Arial" w:cs="Arial"/>
          <w:b/>
          <w:bCs/>
          <w:spacing w:val="-2"/>
          <w:sz w:val="20"/>
          <w:szCs w:val="20"/>
          <w:lang w:val="fr-FR"/>
        </w:rPr>
      </w:pPr>
      <w:r w:rsidRPr="00BF5328">
        <w:rPr>
          <w:rFonts w:ascii="Arial" w:hAnsi="Arial" w:cs="Arial"/>
          <w:b/>
          <w:bCs/>
          <w:spacing w:val="-2"/>
          <w:sz w:val="20"/>
          <w:szCs w:val="20"/>
          <w:lang w:val="fr-FR"/>
        </w:rPr>
        <w:t>RÉFÉRENCE :</w:t>
      </w:r>
      <w:r w:rsidR="002A7BE1">
        <w:rPr>
          <w:rFonts w:ascii="Arial" w:hAnsi="Arial" w:cs="Arial"/>
          <w:sz w:val="20"/>
          <w:szCs w:val="20"/>
          <w:lang w:val="fr-CH"/>
        </w:rPr>
        <w:t>00071817/RFP/WSSCC</w:t>
      </w:r>
      <w:r w:rsidRPr="00BF5328">
        <w:rPr>
          <w:rFonts w:ascii="Arial" w:hAnsi="Arial" w:cs="Arial"/>
          <w:sz w:val="20"/>
          <w:szCs w:val="20"/>
          <w:lang w:val="fr-CH"/>
        </w:rPr>
        <w:t>GSF/0</w:t>
      </w:r>
      <w:r w:rsidR="000262FF">
        <w:rPr>
          <w:rFonts w:ascii="Arial" w:hAnsi="Arial" w:cs="Arial"/>
          <w:sz w:val="20"/>
          <w:szCs w:val="20"/>
          <w:lang w:val="fr-CH"/>
        </w:rPr>
        <w:t>4</w:t>
      </w:r>
      <w:r w:rsidRPr="00BF5328">
        <w:rPr>
          <w:rFonts w:ascii="Arial" w:hAnsi="Arial" w:cs="Arial"/>
          <w:sz w:val="20"/>
          <w:szCs w:val="20"/>
          <w:lang w:val="fr-CH"/>
        </w:rPr>
        <w:t>/2014 – AE BÉNIN</w:t>
      </w:r>
    </w:p>
    <w:p w:rsidR="005954E1" w:rsidRPr="00BF5328" w:rsidRDefault="005954E1" w:rsidP="005954E1">
      <w:pPr>
        <w:spacing w:line="276" w:lineRule="auto"/>
        <w:jc w:val="both"/>
        <w:rPr>
          <w:rFonts w:ascii="Arial" w:hAnsi="Arial" w:cs="Arial"/>
          <w:b/>
          <w:bCs/>
          <w:spacing w:val="-2"/>
          <w:sz w:val="20"/>
          <w:szCs w:val="20"/>
          <w:lang w:val="fr-CH"/>
        </w:rPr>
      </w:pPr>
    </w:p>
    <w:p w:rsidR="005954E1" w:rsidRPr="00BF5328" w:rsidRDefault="005954E1" w:rsidP="00BF5328">
      <w:pPr>
        <w:spacing w:line="276" w:lineRule="auto"/>
        <w:jc w:val="both"/>
        <w:rPr>
          <w:rFonts w:ascii="Arial" w:hAnsi="Arial" w:cs="Arial"/>
          <w:b/>
          <w:bCs/>
          <w:spacing w:val="-2"/>
          <w:sz w:val="20"/>
          <w:szCs w:val="20"/>
          <w:lang w:val="fr-FR"/>
        </w:rPr>
      </w:pPr>
      <w:r w:rsidRPr="00BF5328">
        <w:rPr>
          <w:rFonts w:ascii="Arial" w:hAnsi="Arial" w:cs="Arial"/>
          <w:b/>
          <w:bCs/>
          <w:spacing w:val="-2"/>
          <w:sz w:val="20"/>
          <w:szCs w:val="20"/>
          <w:lang w:val="fr-FR"/>
        </w:rPr>
        <w:t>DESCRIPTION :</w:t>
      </w:r>
      <w:r w:rsidR="00253C12" w:rsidRPr="00253C12">
        <w:rPr>
          <w:rFonts w:ascii="Arial" w:hAnsi="Arial" w:cs="Arial"/>
          <w:b/>
          <w:bCs/>
          <w:spacing w:val="-2"/>
          <w:sz w:val="20"/>
          <w:szCs w:val="20"/>
          <w:lang w:val="fr-FR"/>
        </w:rPr>
        <w:t xml:space="preserve"> </w:t>
      </w:r>
      <w:r w:rsidRPr="00BF5328">
        <w:rPr>
          <w:rFonts w:ascii="Arial" w:hAnsi="Arial" w:cs="Arial"/>
          <w:sz w:val="20"/>
          <w:szCs w:val="20"/>
          <w:u w:val="single"/>
          <w:lang w:val="fr-FR"/>
        </w:rPr>
        <w:t xml:space="preserve">Agence d’Exécution </w:t>
      </w:r>
      <w:r w:rsidRPr="00BF5328">
        <w:rPr>
          <w:rFonts w:ascii="Arial" w:hAnsi="Arial" w:cs="Arial"/>
          <w:sz w:val="20"/>
          <w:szCs w:val="20"/>
          <w:lang w:val="fr-FR"/>
        </w:rPr>
        <w:t xml:space="preserve"> d’un programme d’assainissement et d’hygiène au Bénin</w:t>
      </w:r>
    </w:p>
    <w:p w:rsidR="005954E1" w:rsidRPr="00BF5328" w:rsidRDefault="005954E1" w:rsidP="005954E1">
      <w:pPr>
        <w:spacing w:line="276" w:lineRule="auto"/>
        <w:jc w:val="both"/>
        <w:rPr>
          <w:rFonts w:ascii="Arial" w:hAnsi="Arial" w:cs="Arial"/>
          <w:sz w:val="20"/>
          <w:szCs w:val="20"/>
          <w:lang w:val="fr-FR"/>
        </w:rPr>
      </w:pPr>
    </w:p>
    <w:p w:rsidR="00BF5328" w:rsidRPr="00BF5328" w:rsidRDefault="005954E1" w:rsidP="00BF5328">
      <w:pPr>
        <w:suppressAutoHyphens/>
        <w:rPr>
          <w:rFonts w:ascii="Arial" w:hAnsi="Arial" w:cs="Arial"/>
          <w:sz w:val="20"/>
          <w:szCs w:val="20"/>
          <w:shd w:val="clear" w:color="auto" w:fill="EBEFF3"/>
          <w:lang w:val="fr-CH"/>
        </w:rPr>
      </w:pPr>
      <w:r w:rsidRPr="00BF5328">
        <w:rPr>
          <w:rFonts w:ascii="Arial" w:hAnsi="Arial" w:cs="Arial"/>
          <w:b/>
          <w:bCs/>
          <w:spacing w:val="-2"/>
          <w:sz w:val="20"/>
          <w:szCs w:val="20"/>
          <w:lang w:val="fr-FR"/>
        </w:rPr>
        <w:t>CODE UNCCS </w:t>
      </w:r>
      <w:r w:rsidR="00253C12">
        <w:rPr>
          <w:rFonts w:ascii="Arial" w:hAnsi="Arial" w:cs="Arial"/>
          <w:b/>
          <w:bCs/>
          <w:spacing w:val="-2"/>
          <w:sz w:val="20"/>
          <w:szCs w:val="20"/>
          <w:lang w:val="fr-FR"/>
        </w:rPr>
        <w:t xml:space="preserve"> </w:t>
      </w:r>
      <w:r w:rsidR="00BF5328" w:rsidRPr="00BF5328">
        <w:rPr>
          <w:rFonts w:ascii="Arial" w:hAnsi="Arial" w:cs="Arial"/>
          <w:spacing w:val="-2"/>
          <w:sz w:val="20"/>
          <w:szCs w:val="20"/>
          <w:lang w:val="fr-CH"/>
        </w:rPr>
        <w:t xml:space="preserve">930000, </w:t>
      </w:r>
      <w:r w:rsidR="000262FF">
        <w:rPr>
          <w:rFonts w:ascii="Arial" w:hAnsi="Arial" w:cs="Arial"/>
          <w:spacing w:val="-2"/>
          <w:sz w:val="20"/>
          <w:szCs w:val="20"/>
          <w:lang w:val="fr-CH"/>
        </w:rPr>
        <w:t>940000, 551000,  913100, 180000</w:t>
      </w:r>
    </w:p>
    <w:p w:rsidR="005954E1" w:rsidRPr="00BF5328" w:rsidRDefault="005954E1" w:rsidP="005954E1">
      <w:pPr>
        <w:spacing w:line="276" w:lineRule="auto"/>
        <w:jc w:val="both"/>
        <w:rPr>
          <w:rFonts w:ascii="Arial" w:hAnsi="Arial" w:cs="Arial"/>
          <w:b/>
          <w:bCs/>
          <w:spacing w:val="-2"/>
          <w:sz w:val="20"/>
          <w:szCs w:val="20"/>
          <w:highlight w:val="green"/>
          <w:lang w:val="fr-CH"/>
        </w:rPr>
      </w:pPr>
    </w:p>
    <w:p w:rsidR="00BF5328" w:rsidRPr="00BF5328" w:rsidRDefault="00BF5328" w:rsidP="00BF5328">
      <w:pPr>
        <w:jc w:val="both"/>
        <w:rPr>
          <w:rFonts w:ascii="Arial" w:hAnsi="Arial" w:cs="Arial"/>
          <w:b/>
          <w:bCs/>
          <w:spacing w:val="-2"/>
          <w:sz w:val="20"/>
          <w:szCs w:val="20"/>
          <w:lang w:val="fr-FR"/>
        </w:rPr>
      </w:pPr>
      <w:r w:rsidRPr="00BF5328">
        <w:rPr>
          <w:rFonts w:ascii="Arial" w:hAnsi="Arial" w:cs="Arial"/>
          <w:b/>
          <w:bCs/>
          <w:spacing w:val="-2"/>
          <w:sz w:val="20"/>
          <w:szCs w:val="20"/>
          <w:lang w:val="fr-FR"/>
        </w:rPr>
        <w:t>DATE LIMITE D’ENVOI DES PROPOSITION :</w:t>
      </w:r>
    </w:p>
    <w:p w:rsidR="00BF5328" w:rsidRPr="00BF5328" w:rsidRDefault="00BF5328" w:rsidP="00BF5328">
      <w:pPr>
        <w:pStyle w:val="NormalWeb"/>
        <w:spacing w:before="0" w:beforeAutospacing="0" w:after="0" w:afterAutospacing="0"/>
        <w:jc w:val="both"/>
        <w:rPr>
          <w:rFonts w:ascii="Arial" w:hAnsi="Arial" w:cs="Arial"/>
          <w:bCs/>
          <w:sz w:val="20"/>
          <w:szCs w:val="20"/>
          <w:lang w:val="fr-FR"/>
        </w:rPr>
      </w:pPr>
      <w:r w:rsidRPr="00BF5328">
        <w:rPr>
          <w:rFonts w:ascii="Arial" w:hAnsi="Arial" w:cs="Arial"/>
          <w:bCs/>
          <w:color w:val="000000"/>
          <w:sz w:val="20"/>
          <w:szCs w:val="20"/>
          <w:lang w:val="fr-FR"/>
        </w:rPr>
        <w:t xml:space="preserve">date :   </w:t>
      </w:r>
      <w:r w:rsidR="000262FF">
        <w:rPr>
          <w:rFonts w:ascii="Arial" w:hAnsi="Arial" w:cs="Arial"/>
          <w:b/>
          <w:bCs/>
          <w:color w:val="000000"/>
          <w:sz w:val="20"/>
          <w:szCs w:val="20"/>
          <w:lang w:val="fr-FR"/>
        </w:rPr>
        <w:t>14 a</w:t>
      </w:r>
      <w:r w:rsidRPr="00BF5328">
        <w:rPr>
          <w:rFonts w:ascii="Arial" w:hAnsi="Arial" w:cs="Arial"/>
          <w:b/>
          <w:bCs/>
          <w:color w:val="000000"/>
          <w:sz w:val="20"/>
          <w:szCs w:val="20"/>
          <w:lang w:val="fr-FR"/>
        </w:rPr>
        <w:t>oût 2014</w:t>
      </w:r>
    </w:p>
    <w:p w:rsidR="00BF5328" w:rsidRPr="00BF5328" w:rsidRDefault="00BF5328" w:rsidP="00BF5328">
      <w:pPr>
        <w:pStyle w:val="NormalWeb"/>
        <w:spacing w:before="0" w:beforeAutospacing="0" w:after="0" w:afterAutospacing="0"/>
        <w:jc w:val="both"/>
        <w:rPr>
          <w:rFonts w:ascii="Arial" w:hAnsi="Arial" w:cs="Arial"/>
          <w:bCs/>
          <w:sz w:val="20"/>
          <w:szCs w:val="20"/>
          <w:lang w:val="fr-FR"/>
        </w:rPr>
      </w:pPr>
      <w:r w:rsidRPr="00BF5328">
        <w:rPr>
          <w:rFonts w:ascii="Arial" w:hAnsi="Arial" w:cs="Arial"/>
          <w:bCs/>
          <w:color w:val="000000"/>
          <w:sz w:val="20"/>
          <w:szCs w:val="20"/>
          <w:lang w:val="fr-FR"/>
        </w:rPr>
        <w:t xml:space="preserve">heure : </w:t>
      </w:r>
      <w:r w:rsidRPr="00BF5328">
        <w:rPr>
          <w:rFonts w:ascii="Arial" w:hAnsi="Arial" w:cs="Arial"/>
          <w:b/>
          <w:bCs/>
          <w:color w:val="000000"/>
          <w:sz w:val="20"/>
          <w:szCs w:val="20"/>
          <w:lang w:val="fr-FR"/>
        </w:rPr>
        <w:t>17h00, heure de Genève</w:t>
      </w:r>
    </w:p>
    <w:p w:rsidR="00BF5328" w:rsidRPr="00BF5328" w:rsidRDefault="00BF5328" w:rsidP="00BF5328">
      <w:pPr>
        <w:pStyle w:val="NormalWeb"/>
        <w:spacing w:before="0" w:beforeAutospacing="0" w:after="0" w:afterAutospacing="0"/>
        <w:jc w:val="both"/>
        <w:rPr>
          <w:rFonts w:ascii="Arial" w:hAnsi="Arial" w:cs="Arial"/>
          <w:b/>
          <w:bCs/>
          <w:color w:val="000000"/>
          <w:sz w:val="20"/>
          <w:szCs w:val="20"/>
          <w:lang w:val="fr-FR"/>
        </w:rPr>
      </w:pPr>
      <w:r w:rsidRPr="00BF5328">
        <w:rPr>
          <w:rFonts w:ascii="Arial" w:hAnsi="Arial" w:cs="Arial"/>
          <w:b/>
          <w:bCs/>
          <w:color w:val="000000"/>
          <w:sz w:val="20"/>
          <w:szCs w:val="20"/>
          <w:lang w:val="fr-FR"/>
        </w:rPr>
        <w:t xml:space="preserve">(HEC - </w:t>
      </w:r>
      <w:hyperlink r:id="rId9" w:history="1">
        <w:r w:rsidRPr="00BF5328">
          <w:rPr>
            <w:rStyle w:val="Hyperlink"/>
            <w:rFonts w:ascii="Arial" w:hAnsi="Arial" w:cs="Arial"/>
            <w:b/>
            <w:bCs/>
            <w:sz w:val="20"/>
            <w:szCs w:val="20"/>
            <w:lang w:val="fr-FR"/>
          </w:rPr>
          <w:t>http://horlogemondiale.com/Suisse/index.php?c=Geneva</w:t>
        </w:r>
      </w:hyperlink>
      <w:r w:rsidRPr="00BF5328">
        <w:rPr>
          <w:rFonts w:ascii="Arial" w:hAnsi="Arial" w:cs="Arial"/>
          <w:b/>
          <w:bCs/>
          <w:color w:val="000000"/>
          <w:sz w:val="20"/>
          <w:szCs w:val="20"/>
          <w:lang w:val="fr-FR"/>
        </w:rPr>
        <w:t>)</w:t>
      </w:r>
    </w:p>
    <w:p w:rsidR="00BF5328" w:rsidRPr="00BF5328" w:rsidRDefault="00BF5328" w:rsidP="00BF5328">
      <w:pPr>
        <w:pStyle w:val="NormalWeb"/>
        <w:spacing w:before="0" w:beforeAutospacing="0" w:after="0" w:afterAutospacing="0"/>
        <w:jc w:val="both"/>
        <w:rPr>
          <w:rFonts w:ascii="Arial" w:hAnsi="Arial" w:cs="Arial"/>
          <w:b/>
          <w:bCs/>
          <w:color w:val="000000"/>
          <w:sz w:val="20"/>
          <w:szCs w:val="20"/>
          <w:lang w:val="fr-FR"/>
        </w:rPr>
      </w:pPr>
    </w:p>
    <w:p w:rsidR="00BF5328" w:rsidRPr="00BF5328" w:rsidRDefault="00BF5328" w:rsidP="00BF5328">
      <w:pPr>
        <w:pStyle w:val="NormalWeb"/>
        <w:pBdr>
          <w:bottom w:val="single" w:sz="4" w:space="1" w:color="auto"/>
        </w:pBdr>
        <w:spacing w:before="0" w:beforeAutospacing="0" w:after="0" w:afterAutospacing="0"/>
        <w:jc w:val="both"/>
        <w:rPr>
          <w:rFonts w:ascii="Arial" w:hAnsi="Arial" w:cs="Arial"/>
          <w:bCs/>
          <w:color w:val="000000"/>
          <w:sz w:val="20"/>
          <w:szCs w:val="20"/>
          <w:lang w:val="fr-FR"/>
        </w:rPr>
      </w:pPr>
      <w:r w:rsidRPr="00BF5328">
        <w:rPr>
          <w:rFonts w:ascii="Arial" w:hAnsi="Arial" w:cs="Arial"/>
          <w:b/>
          <w:bCs/>
          <w:color w:val="000000"/>
          <w:sz w:val="20"/>
          <w:szCs w:val="20"/>
          <w:lang w:val="fr-FR"/>
        </w:rPr>
        <w:t xml:space="preserve">DATE DE PUBLICATION : </w:t>
      </w:r>
      <w:r w:rsidRPr="00BF5328">
        <w:rPr>
          <w:rFonts w:ascii="Arial" w:hAnsi="Arial" w:cs="Arial"/>
          <w:bCs/>
          <w:color w:val="000000"/>
          <w:sz w:val="20"/>
          <w:szCs w:val="20"/>
          <w:lang w:val="fr-FR"/>
        </w:rPr>
        <w:t xml:space="preserve">15 </w:t>
      </w:r>
      <w:r w:rsidR="000262FF">
        <w:rPr>
          <w:rFonts w:ascii="Arial" w:hAnsi="Arial" w:cs="Arial"/>
          <w:bCs/>
          <w:color w:val="000000"/>
          <w:sz w:val="20"/>
          <w:szCs w:val="20"/>
          <w:lang w:val="fr-FR"/>
        </w:rPr>
        <w:t>juillet</w:t>
      </w:r>
      <w:r w:rsidRPr="00BF5328">
        <w:rPr>
          <w:rFonts w:ascii="Arial" w:hAnsi="Arial" w:cs="Arial"/>
          <w:bCs/>
          <w:color w:val="000000"/>
          <w:sz w:val="20"/>
          <w:szCs w:val="20"/>
          <w:lang w:val="fr-FR"/>
        </w:rPr>
        <w:t xml:space="preserve"> 2014</w:t>
      </w:r>
    </w:p>
    <w:p w:rsidR="00BF5328" w:rsidRPr="00FA36F7" w:rsidRDefault="00BF5328" w:rsidP="00BF5328">
      <w:pPr>
        <w:pStyle w:val="NormalWeb"/>
        <w:pBdr>
          <w:bottom w:val="single" w:sz="4" w:space="1" w:color="auto"/>
        </w:pBdr>
        <w:spacing w:before="0" w:beforeAutospacing="0" w:after="0" w:afterAutospacing="0"/>
        <w:jc w:val="both"/>
        <w:rPr>
          <w:rFonts w:ascii="Arial" w:hAnsi="Arial" w:cs="Arial"/>
          <w:bCs/>
          <w:sz w:val="20"/>
          <w:szCs w:val="20"/>
          <w:lang w:val="fr-FR"/>
        </w:rPr>
      </w:pPr>
    </w:p>
    <w:p w:rsidR="005954E1" w:rsidRPr="00BF5328" w:rsidRDefault="005954E1" w:rsidP="005954E1">
      <w:pPr>
        <w:spacing w:line="276" w:lineRule="auto"/>
        <w:jc w:val="both"/>
        <w:rPr>
          <w:rFonts w:ascii="Arial" w:hAnsi="Arial" w:cs="Arial"/>
          <w:spacing w:val="-2"/>
          <w:sz w:val="22"/>
          <w:szCs w:val="22"/>
          <w:lang w:val="fr-FR"/>
        </w:rPr>
      </w:pPr>
    </w:p>
    <w:p w:rsidR="005954E1" w:rsidRPr="00BF5328" w:rsidRDefault="005954E1" w:rsidP="005954E1">
      <w:pPr>
        <w:spacing w:line="276" w:lineRule="auto"/>
        <w:jc w:val="both"/>
        <w:rPr>
          <w:rFonts w:ascii="Arial" w:hAnsi="Arial" w:cs="Arial"/>
          <w:b/>
          <w:spacing w:val="-2"/>
          <w:sz w:val="22"/>
          <w:szCs w:val="22"/>
          <w:lang w:val="fr-FR"/>
        </w:rPr>
      </w:pPr>
      <w:r w:rsidRPr="00BF5328">
        <w:rPr>
          <w:rFonts w:ascii="Arial" w:hAnsi="Arial" w:cs="Arial"/>
          <w:b/>
          <w:spacing w:val="-2"/>
          <w:sz w:val="22"/>
          <w:szCs w:val="22"/>
          <w:lang w:val="fr-FR"/>
        </w:rPr>
        <w:t>INFORMATIONS ESSENTIELL</w:t>
      </w:r>
      <w:r w:rsidR="00253C12">
        <w:rPr>
          <w:rFonts w:ascii="Arial" w:hAnsi="Arial" w:cs="Arial"/>
          <w:b/>
          <w:spacing w:val="-2"/>
          <w:sz w:val="22"/>
          <w:szCs w:val="22"/>
          <w:lang w:val="fr-FR"/>
        </w:rPr>
        <w:t>E</w:t>
      </w:r>
      <w:r w:rsidRPr="00BF5328">
        <w:rPr>
          <w:rFonts w:ascii="Arial" w:hAnsi="Arial" w:cs="Arial"/>
          <w:b/>
          <w:spacing w:val="-2"/>
          <w:sz w:val="22"/>
          <w:szCs w:val="22"/>
          <w:lang w:val="fr-FR"/>
        </w:rPr>
        <w:t>S ET DOSSIER D’APPEL D’OFFRE</w:t>
      </w:r>
    </w:p>
    <w:p w:rsidR="005954E1" w:rsidRPr="00BF5328" w:rsidRDefault="005954E1" w:rsidP="005954E1">
      <w:pPr>
        <w:spacing w:line="276" w:lineRule="auto"/>
        <w:rPr>
          <w:rFonts w:ascii="Arial" w:hAnsi="Arial" w:cs="Arial"/>
          <w:sz w:val="22"/>
          <w:szCs w:val="22"/>
          <w:lang w:val="fr-FR"/>
        </w:rPr>
      </w:pPr>
      <w:r w:rsidRPr="00BF5328">
        <w:rPr>
          <w:rFonts w:ascii="Arial" w:hAnsi="Arial" w:cs="Arial"/>
          <w:sz w:val="22"/>
          <w:szCs w:val="22"/>
          <w:lang w:val="fr-FR"/>
        </w:rPr>
        <w:t xml:space="preserve">NB : Afin de soumettre une proposition complète, veuillez lire </w:t>
      </w:r>
      <w:r w:rsidRPr="00BF5328">
        <w:rPr>
          <w:rFonts w:ascii="Arial" w:hAnsi="Arial" w:cs="Arial"/>
          <w:b/>
          <w:sz w:val="22"/>
          <w:szCs w:val="22"/>
          <w:lang w:val="fr-FR"/>
        </w:rPr>
        <w:t>attentivement</w:t>
      </w:r>
      <w:r w:rsidRPr="00BF5328">
        <w:rPr>
          <w:rFonts w:ascii="Arial" w:hAnsi="Arial" w:cs="Arial"/>
          <w:sz w:val="22"/>
          <w:szCs w:val="22"/>
          <w:lang w:val="fr-FR"/>
        </w:rPr>
        <w:t xml:space="preserve"> les informations, la liste détaillée des critères à remplir et les Termes de Reference qui sont téléchargeables aux adresses suivantes :</w:t>
      </w:r>
    </w:p>
    <w:p w:rsidR="005954E1" w:rsidRPr="00BF5328" w:rsidRDefault="005954E1" w:rsidP="005954E1">
      <w:pPr>
        <w:spacing w:line="276" w:lineRule="auto"/>
        <w:rPr>
          <w:rFonts w:ascii="Arial" w:hAnsi="Arial" w:cs="Arial"/>
          <w:color w:val="000000"/>
          <w:sz w:val="22"/>
          <w:szCs w:val="22"/>
          <w:lang w:val="fr-CH"/>
        </w:rPr>
      </w:pPr>
    </w:p>
    <w:p w:rsidR="000262FF" w:rsidRPr="00E936E1" w:rsidRDefault="007B02F1" w:rsidP="000262FF">
      <w:pPr>
        <w:spacing w:line="276" w:lineRule="auto"/>
        <w:rPr>
          <w:rFonts w:ascii="Arial" w:hAnsi="Arial" w:cs="Arial"/>
          <w:sz w:val="22"/>
          <w:szCs w:val="22"/>
          <w:lang w:val="fr-CH"/>
        </w:rPr>
      </w:pPr>
      <w:r w:rsidRPr="00E936E1">
        <w:rPr>
          <w:rFonts w:ascii="Arial" w:hAnsi="Arial" w:cs="Arial"/>
          <w:b/>
          <w:sz w:val="22"/>
          <w:szCs w:val="22"/>
          <w:lang w:val="fr-CH"/>
        </w:rPr>
        <w:t>UNOPS:</w:t>
      </w:r>
    </w:p>
    <w:p w:rsidR="000262FF" w:rsidRPr="00E936E1" w:rsidRDefault="007B02F1" w:rsidP="000262FF">
      <w:pPr>
        <w:spacing w:line="276" w:lineRule="auto"/>
        <w:rPr>
          <w:rFonts w:ascii="Arial" w:hAnsi="Arial" w:cs="Arial"/>
          <w:color w:val="1F497D"/>
          <w:sz w:val="22"/>
          <w:szCs w:val="22"/>
          <w:lang w:val="fr-CH"/>
        </w:rPr>
      </w:pPr>
      <w:hyperlink r:id="rId10" w:history="1">
        <w:r w:rsidRPr="00E936E1">
          <w:rPr>
            <w:rStyle w:val="Hyperlink"/>
            <w:rFonts w:ascii="Arial" w:hAnsi="Arial" w:cs="Arial"/>
            <w:sz w:val="22"/>
            <w:szCs w:val="22"/>
            <w:lang w:val="fr-CH"/>
          </w:rPr>
          <w:t>https://www.unops.org/english/Opportunities/suppliers/Pages/Business-opportunities.aspx</w:t>
        </w:r>
      </w:hyperlink>
    </w:p>
    <w:p w:rsidR="000262FF" w:rsidRPr="00E936E1" w:rsidRDefault="000262FF" w:rsidP="005954E1">
      <w:pPr>
        <w:spacing w:line="276" w:lineRule="auto"/>
        <w:rPr>
          <w:rFonts w:ascii="Arial" w:hAnsi="Arial" w:cs="Arial"/>
          <w:color w:val="1F497D"/>
          <w:sz w:val="22"/>
          <w:szCs w:val="22"/>
          <w:lang w:val="fr-CH"/>
        </w:rPr>
      </w:pPr>
    </w:p>
    <w:p w:rsidR="005954E1" w:rsidRPr="00E936E1" w:rsidRDefault="005954E1" w:rsidP="005954E1">
      <w:pPr>
        <w:spacing w:line="276" w:lineRule="auto"/>
        <w:rPr>
          <w:rFonts w:ascii="Arial" w:hAnsi="Arial" w:cs="Arial"/>
          <w:color w:val="1F497D"/>
          <w:sz w:val="22"/>
          <w:szCs w:val="22"/>
          <w:lang w:val="fr-CH"/>
        </w:rPr>
      </w:pPr>
    </w:p>
    <w:p w:rsidR="005954E1" w:rsidRPr="00E936E1" w:rsidRDefault="007B02F1" w:rsidP="005954E1">
      <w:pPr>
        <w:spacing w:line="276" w:lineRule="auto"/>
        <w:rPr>
          <w:rFonts w:ascii="Arial" w:hAnsi="Arial" w:cs="Arial"/>
          <w:color w:val="1F497D"/>
          <w:sz w:val="22"/>
          <w:szCs w:val="22"/>
          <w:lang w:val="fr-CH"/>
        </w:rPr>
      </w:pPr>
      <w:r w:rsidRPr="00E936E1">
        <w:rPr>
          <w:rFonts w:ascii="Arial" w:hAnsi="Arial" w:cs="Arial"/>
          <w:b/>
          <w:sz w:val="22"/>
          <w:szCs w:val="22"/>
          <w:lang w:val="fr-CH"/>
        </w:rPr>
        <w:t>UNGM</w:t>
      </w:r>
      <w:r w:rsidRPr="00E936E1">
        <w:rPr>
          <w:rFonts w:ascii="Arial" w:hAnsi="Arial" w:cs="Arial"/>
          <w:b/>
          <w:color w:val="1F497D"/>
          <w:sz w:val="22"/>
          <w:szCs w:val="22"/>
          <w:lang w:val="fr-CH"/>
        </w:rPr>
        <w:t>:</w:t>
      </w:r>
      <w:hyperlink r:id="rId11" w:history="1">
        <w:r w:rsidRPr="00E936E1">
          <w:rPr>
            <w:rStyle w:val="Hyperlink"/>
            <w:rFonts w:ascii="Arial" w:hAnsi="Arial" w:cs="Arial"/>
            <w:sz w:val="22"/>
            <w:szCs w:val="22"/>
            <w:lang w:val="fr-CH"/>
          </w:rPr>
          <w:t>https://www.ungm.org/Public/Notice</w:t>
        </w:r>
      </w:hyperlink>
    </w:p>
    <w:p w:rsidR="005954E1" w:rsidRPr="00E936E1" w:rsidRDefault="005954E1" w:rsidP="005954E1">
      <w:pPr>
        <w:spacing w:line="276" w:lineRule="auto"/>
        <w:jc w:val="both"/>
        <w:rPr>
          <w:rFonts w:ascii="Arial" w:hAnsi="Arial" w:cs="Arial"/>
          <w:spacing w:val="-2"/>
          <w:sz w:val="22"/>
          <w:szCs w:val="22"/>
          <w:lang w:val="fr-CH"/>
        </w:rPr>
      </w:pPr>
    </w:p>
    <w:p w:rsidR="005954E1" w:rsidRPr="00BF5328" w:rsidRDefault="005954E1" w:rsidP="005954E1">
      <w:pPr>
        <w:spacing w:line="276" w:lineRule="auto"/>
        <w:jc w:val="both"/>
        <w:rPr>
          <w:rFonts w:ascii="Arial" w:hAnsi="Arial" w:cs="Arial"/>
          <w:color w:val="000000"/>
          <w:sz w:val="22"/>
          <w:szCs w:val="22"/>
          <w:lang w:val="fr-FR"/>
        </w:rPr>
      </w:pPr>
      <w:r w:rsidRPr="00BF5328">
        <w:rPr>
          <w:rFonts w:ascii="Arial" w:hAnsi="Arial" w:cs="Arial"/>
          <w:color w:val="000000"/>
          <w:sz w:val="22"/>
          <w:szCs w:val="22"/>
          <w:lang w:val="fr-FR"/>
        </w:rPr>
        <w:t xml:space="preserve">La présentation d’une proposition non conforme au dossier d’appel d’offre se fait aux risques et périls du Soumissionnaire et peut influencer l’évaluation de sa proposition. </w:t>
      </w:r>
    </w:p>
    <w:p w:rsidR="005954E1" w:rsidRPr="00BF5328" w:rsidRDefault="005954E1" w:rsidP="005954E1">
      <w:pPr>
        <w:spacing w:line="276" w:lineRule="auto"/>
        <w:jc w:val="both"/>
        <w:rPr>
          <w:rFonts w:ascii="Arial" w:hAnsi="Arial" w:cs="Arial"/>
          <w:spacing w:val="-2"/>
          <w:sz w:val="22"/>
          <w:szCs w:val="22"/>
          <w:lang w:val="fr-CH"/>
        </w:rPr>
      </w:pPr>
    </w:p>
    <w:p w:rsidR="005954E1" w:rsidRPr="00BF5328" w:rsidRDefault="005954E1" w:rsidP="005954E1">
      <w:pPr>
        <w:spacing w:line="276" w:lineRule="auto"/>
        <w:jc w:val="both"/>
        <w:rPr>
          <w:rFonts w:ascii="Arial" w:hAnsi="Arial" w:cs="Arial"/>
          <w:b/>
          <w:bCs/>
          <w:spacing w:val="-2"/>
          <w:sz w:val="22"/>
          <w:szCs w:val="22"/>
          <w:lang w:val="fr-FR"/>
        </w:rPr>
      </w:pPr>
      <w:r w:rsidRPr="00BF5328">
        <w:rPr>
          <w:rFonts w:ascii="Arial" w:hAnsi="Arial" w:cs="Arial"/>
          <w:b/>
          <w:bCs/>
          <w:spacing w:val="-2"/>
          <w:sz w:val="22"/>
          <w:szCs w:val="22"/>
          <w:lang w:val="fr-FR"/>
        </w:rPr>
        <w:t>OBJECTIFS ET ETENDUE</w:t>
      </w:r>
    </w:p>
    <w:p w:rsidR="005954E1" w:rsidRPr="00BF5328" w:rsidRDefault="005954E1" w:rsidP="005954E1">
      <w:pPr>
        <w:tabs>
          <w:tab w:val="left" w:pos="6336"/>
        </w:tabs>
        <w:spacing w:line="276" w:lineRule="auto"/>
        <w:jc w:val="both"/>
        <w:rPr>
          <w:rFonts w:ascii="Arial" w:hAnsi="Arial" w:cs="Arial"/>
          <w:sz w:val="22"/>
          <w:szCs w:val="22"/>
          <w:lang w:val="fr-FR"/>
        </w:rPr>
      </w:pPr>
      <w:r w:rsidRPr="00BF5328">
        <w:rPr>
          <w:rFonts w:ascii="Arial" w:hAnsi="Arial" w:cs="Arial"/>
          <w:sz w:val="22"/>
          <w:szCs w:val="22"/>
          <w:lang w:val="fr-FR"/>
        </w:rPr>
        <w:t xml:space="preserve">Le Conseil de concertation pour l’approvisionnement en eau et l’assainissement (WSSCC) a mis en place le Fonds mondial pour l’assainissement (GSF) afin de fournir un appui financier à la mise en œuvre à grande échelle d’approches réussies en matière d’assainissement et d’hygiène, en faveur des populations pauvres dans les zones les plus démunies. Le GSF et le Mécanisme de coordination du programme (MCP) au Bénin ont élaboré conjointement une proposition de programme couvrant un certain nombre d’activités visant à l’accroissement sensible du taux de couverture de l’assainissement et à l’amélioration des comportements liés à l’hygiène. Le Secrétariat du WSSCC est hébergé par le Bureau des Nations Unies pour les services d’appui aux projets (UNOPS). L’ensemble des procédures de passation des marchés ainsi que les conditions contractuelles se conformeront aux règles et procédures de l’UNOPS. </w:t>
      </w:r>
      <w:r w:rsidRPr="00BF5328">
        <w:rPr>
          <w:rFonts w:ascii="Arial" w:hAnsi="Arial" w:cs="Arial"/>
          <w:sz w:val="22"/>
          <w:szCs w:val="22"/>
          <w:lang w:val="fr-FR"/>
        </w:rPr>
        <w:cr/>
      </w:r>
    </w:p>
    <w:p w:rsidR="005954E1" w:rsidRPr="00BF5328" w:rsidRDefault="005954E1" w:rsidP="005954E1">
      <w:pPr>
        <w:keepNext/>
        <w:keepLines/>
        <w:spacing w:line="276" w:lineRule="auto"/>
        <w:jc w:val="both"/>
        <w:rPr>
          <w:rFonts w:ascii="Arial" w:hAnsi="Arial" w:cs="Arial"/>
          <w:b/>
          <w:bCs/>
          <w:spacing w:val="-2"/>
          <w:sz w:val="22"/>
          <w:szCs w:val="22"/>
          <w:lang w:val="fr-FR"/>
        </w:rPr>
      </w:pPr>
      <w:r w:rsidRPr="00BF5328">
        <w:rPr>
          <w:rFonts w:ascii="Arial" w:hAnsi="Arial" w:cs="Arial"/>
          <w:b/>
          <w:bCs/>
          <w:spacing w:val="-2"/>
          <w:sz w:val="22"/>
          <w:szCs w:val="22"/>
          <w:lang w:val="fr-FR"/>
        </w:rPr>
        <w:lastRenderedPageBreak/>
        <w:t>ROLE DE L’AGENCE D’EXECUTION</w:t>
      </w:r>
    </w:p>
    <w:p w:rsidR="005954E1" w:rsidRPr="00BF5328" w:rsidRDefault="005954E1" w:rsidP="005954E1">
      <w:pPr>
        <w:spacing w:line="276" w:lineRule="auto"/>
        <w:jc w:val="both"/>
        <w:rPr>
          <w:rFonts w:ascii="Arial" w:hAnsi="Arial" w:cs="Arial"/>
          <w:sz w:val="22"/>
          <w:szCs w:val="22"/>
          <w:lang w:val="fr-FR"/>
        </w:rPr>
      </w:pPr>
      <w:r w:rsidRPr="00BF5328">
        <w:rPr>
          <w:rFonts w:ascii="Arial" w:hAnsi="Arial" w:cs="Arial"/>
          <w:sz w:val="22"/>
          <w:szCs w:val="22"/>
          <w:lang w:val="fr-FR"/>
        </w:rPr>
        <w:t xml:space="preserve">Le présent appel à propositions vise </w:t>
      </w:r>
      <w:r w:rsidR="00253C12">
        <w:rPr>
          <w:rFonts w:ascii="Arial" w:hAnsi="Arial" w:cs="Arial"/>
          <w:sz w:val="22"/>
          <w:szCs w:val="22"/>
          <w:lang w:val="fr-FR"/>
        </w:rPr>
        <w:t>au recrutement</w:t>
      </w:r>
      <w:r w:rsidRPr="00BF5328">
        <w:rPr>
          <w:rFonts w:ascii="Arial" w:hAnsi="Arial" w:cs="Arial"/>
          <w:sz w:val="22"/>
          <w:szCs w:val="22"/>
          <w:lang w:val="fr-FR"/>
        </w:rPr>
        <w:t xml:space="preserve"> par la demande de propositions publique d’une agence d’exécution (AE) au Bénin, en vue de la réalisation du programme national du GSF. L'AE sera le bénéficiaire et le fiduciaire des fonds GSF au Bénin.</w:t>
      </w:r>
    </w:p>
    <w:p w:rsidR="005954E1" w:rsidRPr="00BF5328" w:rsidRDefault="005954E1" w:rsidP="005954E1">
      <w:pPr>
        <w:keepNext/>
        <w:keepLines/>
        <w:spacing w:line="276" w:lineRule="auto"/>
        <w:jc w:val="both"/>
        <w:rPr>
          <w:rFonts w:ascii="Arial" w:hAnsi="Arial" w:cs="Arial"/>
          <w:sz w:val="22"/>
          <w:szCs w:val="22"/>
          <w:lang w:val="fr-FR"/>
        </w:rPr>
      </w:pPr>
    </w:p>
    <w:p w:rsidR="005954E1" w:rsidRPr="00BF5328" w:rsidRDefault="005954E1" w:rsidP="005954E1">
      <w:pPr>
        <w:spacing w:line="276" w:lineRule="auto"/>
        <w:jc w:val="both"/>
        <w:rPr>
          <w:rFonts w:ascii="Arial" w:hAnsi="Arial" w:cs="Arial"/>
          <w:sz w:val="22"/>
          <w:szCs w:val="22"/>
          <w:lang w:val="fr-FR"/>
        </w:rPr>
      </w:pPr>
      <w:r w:rsidRPr="00BF5328">
        <w:rPr>
          <w:rFonts w:ascii="Arial" w:hAnsi="Arial" w:cs="Arial"/>
          <w:sz w:val="22"/>
          <w:szCs w:val="22"/>
          <w:lang w:val="fr-FR"/>
        </w:rPr>
        <w:t xml:space="preserve">Le rôle de l’AE consistera à : </w:t>
      </w:r>
    </w:p>
    <w:p w:rsidR="005954E1" w:rsidRPr="00BF5328" w:rsidRDefault="005954E1" w:rsidP="005954E1">
      <w:pPr>
        <w:numPr>
          <w:ilvl w:val="0"/>
          <w:numId w:val="3"/>
        </w:numPr>
        <w:spacing w:line="276" w:lineRule="auto"/>
        <w:jc w:val="both"/>
        <w:rPr>
          <w:rFonts w:ascii="Arial" w:hAnsi="Arial" w:cs="Arial"/>
          <w:sz w:val="22"/>
          <w:szCs w:val="22"/>
          <w:lang w:val="fr-FR"/>
        </w:rPr>
      </w:pPr>
      <w:r w:rsidRPr="00BF5328">
        <w:rPr>
          <w:rFonts w:ascii="Arial" w:hAnsi="Arial" w:cs="Arial"/>
          <w:sz w:val="22"/>
          <w:szCs w:val="22"/>
          <w:lang w:val="fr-FR"/>
        </w:rPr>
        <w:t>recevoir et gérer les fonds du programme et rendre compte de leur emploi, au nom du WSSCC ;</w:t>
      </w:r>
    </w:p>
    <w:p w:rsidR="005954E1" w:rsidRPr="00BF5328" w:rsidRDefault="005954E1" w:rsidP="005954E1">
      <w:pPr>
        <w:numPr>
          <w:ilvl w:val="0"/>
          <w:numId w:val="3"/>
        </w:numPr>
        <w:spacing w:line="276" w:lineRule="auto"/>
        <w:jc w:val="both"/>
        <w:rPr>
          <w:rFonts w:ascii="Arial" w:hAnsi="Arial" w:cs="Arial"/>
          <w:sz w:val="22"/>
          <w:szCs w:val="22"/>
          <w:lang w:val="fr-FR"/>
        </w:rPr>
      </w:pPr>
      <w:r w:rsidRPr="00BF5328">
        <w:rPr>
          <w:rFonts w:ascii="Arial" w:hAnsi="Arial" w:cs="Arial"/>
          <w:sz w:val="22"/>
          <w:szCs w:val="22"/>
          <w:lang w:val="fr-FR"/>
        </w:rPr>
        <w:t xml:space="preserve">solliciter des propositions et recommander des agences de mise en œuvre (dont des collectivités locales) des activités subventionnées par le GSF selon des procédures et critères approuvés, et les soumettre au MCP pour commentaires et revue et au GSF pour l’approbation ; </w:t>
      </w:r>
    </w:p>
    <w:p w:rsidR="005954E1" w:rsidRPr="00BF5328" w:rsidRDefault="005954E1" w:rsidP="005954E1">
      <w:pPr>
        <w:numPr>
          <w:ilvl w:val="0"/>
          <w:numId w:val="3"/>
        </w:numPr>
        <w:spacing w:line="276" w:lineRule="auto"/>
        <w:jc w:val="both"/>
        <w:rPr>
          <w:rFonts w:ascii="Arial" w:hAnsi="Arial" w:cs="Arial"/>
          <w:sz w:val="22"/>
          <w:szCs w:val="22"/>
          <w:lang w:val="fr-FR"/>
        </w:rPr>
      </w:pPr>
      <w:r w:rsidRPr="00BF5328">
        <w:rPr>
          <w:rFonts w:ascii="Arial" w:hAnsi="Arial" w:cs="Arial"/>
          <w:sz w:val="22"/>
          <w:szCs w:val="22"/>
          <w:lang w:val="fr-FR"/>
        </w:rPr>
        <w:t>conclure des accords avec les agences de mise en œuvre sélectionnées et leur transférer les fonds ;</w:t>
      </w:r>
    </w:p>
    <w:p w:rsidR="005954E1" w:rsidRPr="00BF5328" w:rsidRDefault="005954E1" w:rsidP="005954E1">
      <w:pPr>
        <w:numPr>
          <w:ilvl w:val="0"/>
          <w:numId w:val="3"/>
        </w:numPr>
        <w:spacing w:line="276" w:lineRule="auto"/>
        <w:jc w:val="both"/>
        <w:rPr>
          <w:rFonts w:ascii="Arial" w:hAnsi="Arial" w:cs="Arial"/>
          <w:sz w:val="22"/>
          <w:szCs w:val="22"/>
          <w:lang w:val="fr-FR"/>
        </w:rPr>
      </w:pPr>
      <w:r w:rsidRPr="00BF5328">
        <w:rPr>
          <w:rFonts w:ascii="Arial" w:hAnsi="Arial" w:cs="Arial"/>
          <w:sz w:val="22"/>
          <w:szCs w:val="22"/>
          <w:lang w:val="fr-FR"/>
        </w:rPr>
        <w:t>assurer le contrôle et le suivi et évaluation du travail et de la gestion financière des agences de mise en œuvre ;</w:t>
      </w:r>
    </w:p>
    <w:p w:rsidR="005954E1" w:rsidRPr="00BF5328" w:rsidRDefault="005954E1" w:rsidP="005954E1">
      <w:pPr>
        <w:numPr>
          <w:ilvl w:val="0"/>
          <w:numId w:val="3"/>
        </w:numPr>
        <w:spacing w:line="276" w:lineRule="auto"/>
        <w:jc w:val="both"/>
        <w:rPr>
          <w:rFonts w:ascii="Arial" w:hAnsi="Arial" w:cs="Arial"/>
          <w:sz w:val="22"/>
          <w:szCs w:val="22"/>
          <w:lang w:val="fr-FR"/>
        </w:rPr>
      </w:pPr>
      <w:r w:rsidRPr="00BF5328">
        <w:rPr>
          <w:rFonts w:ascii="Arial" w:hAnsi="Arial" w:cs="Arial"/>
          <w:sz w:val="22"/>
          <w:szCs w:val="22"/>
          <w:lang w:val="fr-FR"/>
        </w:rPr>
        <w:t xml:space="preserve">rendre compte au GSF et à toute autre partie conformément aux dispositions de l’accord contractuel ; </w:t>
      </w:r>
    </w:p>
    <w:p w:rsidR="005954E1" w:rsidRPr="00BF5328" w:rsidRDefault="005954E1" w:rsidP="005954E1">
      <w:pPr>
        <w:numPr>
          <w:ilvl w:val="0"/>
          <w:numId w:val="3"/>
        </w:numPr>
        <w:spacing w:line="276" w:lineRule="auto"/>
        <w:jc w:val="both"/>
        <w:rPr>
          <w:rFonts w:ascii="Arial" w:hAnsi="Arial" w:cs="Arial"/>
          <w:sz w:val="22"/>
          <w:szCs w:val="22"/>
          <w:lang w:val="fr-FR"/>
        </w:rPr>
      </w:pPr>
      <w:r w:rsidRPr="00BF5328">
        <w:rPr>
          <w:rFonts w:ascii="Arial" w:hAnsi="Arial" w:cs="Arial"/>
          <w:sz w:val="22"/>
          <w:szCs w:val="22"/>
          <w:lang w:val="fr-FR"/>
        </w:rPr>
        <w:t xml:space="preserve">fournir une assistance aux agences de mise en œuvre sur des aspects de la mise en œuvre, selon le besoin ; </w:t>
      </w:r>
    </w:p>
    <w:p w:rsidR="005954E1" w:rsidRPr="00BF5328" w:rsidRDefault="005954E1" w:rsidP="005954E1">
      <w:pPr>
        <w:numPr>
          <w:ilvl w:val="0"/>
          <w:numId w:val="3"/>
        </w:numPr>
        <w:spacing w:line="276" w:lineRule="auto"/>
        <w:jc w:val="both"/>
        <w:rPr>
          <w:rFonts w:ascii="Arial" w:hAnsi="Arial" w:cs="Arial"/>
          <w:sz w:val="22"/>
          <w:szCs w:val="22"/>
          <w:lang w:val="fr-FR"/>
        </w:rPr>
      </w:pPr>
      <w:r w:rsidRPr="00BF5328">
        <w:rPr>
          <w:rFonts w:ascii="Arial" w:hAnsi="Arial" w:cs="Arial"/>
          <w:sz w:val="22"/>
          <w:szCs w:val="22"/>
          <w:lang w:val="fr-FR"/>
        </w:rPr>
        <w:t>procéder à des audits et préparer des rapports sur les activités du GSF conformément aux normes internationales d’audit.</w:t>
      </w:r>
    </w:p>
    <w:p w:rsidR="005954E1" w:rsidRPr="00BF5328" w:rsidRDefault="005954E1" w:rsidP="005954E1">
      <w:pPr>
        <w:keepNext/>
        <w:keepLines/>
        <w:spacing w:line="276" w:lineRule="auto"/>
        <w:jc w:val="both"/>
        <w:rPr>
          <w:rFonts w:ascii="Arial" w:hAnsi="Arial" w:cs="Arial"/>
          <w:bCs/>
          <w:spacing w:val="-2"/>
          <w:sz w:val="22"/>
          <w:szCs w:val="22"/>
          <w:lang w:val="fr-CH"/>
        </w:rPr>
      </w:pPr>
    </w:p>
    <w:p w:rsidR="005954E1" w:rsidRPr="00BF5328" w:rsidRDefault="005954E1" w:rsidP="005954E1">
      <w:pPr>
        <w:spacing w:line="276" w:lineRule="auto"/>
        <w:jc w:val="both"/>
        <w:rPr>
          <w:rFonts w:ascii="Arial" w:hAnsi="Arial" w:cs="Arial"/>
          <w:b/>
          <w:bCs/>
          <w:sz w:val="22"/>
          <w:szCs w:val="22"/>
          <w:lang w:val="fr-FR"/>
        </w:rPr>
      </w:pPr>
      <w:r w:rsidRPr="00BF5328">
        <w:rPr>
          <w:rFonts w:ascii="Arial" w:hAnsi="Arial" w:cs="Arial"/>
          <w:b/>
          <w:bCs/>
          <w:sz w:val="22"/>
          <w:szCs w:val="22"/>
          <w:lang w:val="fr-FR"/>
        </w:rPr>
        <w:t>INVITATION</w:t>
      </w:r>
    </w:p>
    <w:p w:rsidR="00BF5328" w:rsidRPr="00FA36F7" w:rsidRDefault="005954E1" w:rsidP="00BF5328">
      <w:pPr>
        <w:spacing w:line="276" w:lineRule="auto"/>
        <w:rPr>
          <w:rFonts w:ascii="Arial" w:hAnsi="Arial" w:cs="Arial"/>
          <w:b/>
          <w:bCs/>
          <w:spacing w:val="-2"/>
          <w:sz w:val="22"/>
          <w:szCs w:val="22"/>
          <w:lang w:val="fr-CH"/>
        </w:rPr>
      </w:pPr>
      <w:r w:rsidRPr="00BF5328">
        <w:rPr>
          <w:rFonts w:ascii="Arial" w:hAnsi="Arial" w:cs="Arial"/>
          <w:sz w:val="22"/>
          <w:szCs w:val="22"/>
          <w:lang w:val="fr-FR"/>
        </w:rPr>
        <w:t>Le WSSCC invite des consultants ou organisations répondant au profil requis à manifester leur intérêt à assumer le rôle d’Agence d’</w:t>
      </w:r>
      <w:r w:rsidR="000262FF" w:rsidRPr="00BF5328">
        <w:rPr>
          <w:rFonts w:ascii="Arial" w:hAnsi="Arial" w:cs="Arial"/>
          <w:sz w:val="22"/>
          <w:szCs w:val="22"/>
          <w:lang w:val="fr-FR"/>
        </w:rPr>
        <w:t>Exécution</w:t>
      </w:r>
      <w:r w:rsidRPr="00BF5328">
        <w:rPr>
          <w:rFonts w:ascii="Arial" w:hAnsi="Arial" w:cs="Arial"/>
          <w:sz w:val="22"/>
          <w:szCs w:val="22"/>
          <w:lang w:val="fr-FR"/>
        </w:rPr>
        <w:t xml:space="preserve"> du programme GSF au Bénin. </w:t>
      </w:r>
      <w:r w:rsidR="00BF5328" w:rsidRPr="00FA36F7">
        <w:rPr>
          <w:rFonts w:ascii="Arial" w:hAnsi="Arial" w:cs="Arial"/>
          <w:b/>
          <w:bCs/>
          <w:spacing w:val="-2"/>
          <w:sz w:val="22"/>
          <w:szCs w:val="22"/>
          <w:lang w:val="fr-CH"/>
        </w:rPr>
        <w:t>Les parties intéressées doivent soumettre leur proposition selon les instructions de l’appel d’offre avant 17:00h (heure de Genève), le</w:t>
      </w:r>
      <w:r w:rsidR="000262FF">
        <w:rPr>
          <w:rFonts w:ascii="Arial" w:hAnsi="Arial" w:cs="Arial"/>
          <w:b/>
          <w:bCs/>
          <w:spacing w:val="-2"/>
          <w:sz w:val="22"/>
          <w:szCs w:val="22"/>
          <w:lang w:val="fr-CH"/>
        </w:rPr>
        <w:t xml:space="preserve"> 14</w:t>
      </w:r>
      <w:r w:rsidR="00BF5328" w:rsidRPr="00FA36F7">
        <w:rPr>
          <w:rFonts w:ascii="Arial" w:hAnsi="Arial" w:cs="Arial"/>
          <w:b/>
          <w:bCs/>
          <w:spacing w:val="-2"/>
          <w:sz w:val="22"/>
          <w:szCs w:val="22"/>
          <w:lang w:val="fr-CH"/>
        </w:rPr>
        <w:t xml:space="preserve"> Août 2014</w:t>
      </w:r>
      <w:r w:rsidR="00BF5328">
        <w:rPr>
          <w:rFonts w:ascii="Arial" w:hAnsi="Arial" w:cs="Arial"/>
          <w:bCs/>
          <w:color w:val="000000"/>
          <w:sz w:val="20"/>
          <w:szCs w:val="20"/>
          <w:lang w:val="fr-FR"/>
        </w:rPr>
        <w:t>.</w:t>
      </w:r>
    </w:p>
    <w:p w:rsidR="005954E1" w:rsidRPr="00BF5328" w:rsidRDefault="005954E1" w:rsidP="005954E1">
      <w:pPr>
        <w:spacing w:line="276" w:lineRule="auto"/>
        <w:jc w:val="both"/>
        <w:rPr>
          <w:rFonts w:ascii="Arial" w:hAnsi="Arial" w:cs="Arial"/>
          <w:sz w:val="22"/>
          <w:szCs w:val="22"/>
          <w:lang w:val="fr-CH"/>
        </w:rPr>
      </w:pPr>
    </w:p>
    <w:p w:rsidR="005954E1" w:rsidRPr="00BF5328" w:rsidRDefault="005954E1" w:rsidP="005954E1">
      <w:pPr>
        <w:spacing w:line="276" w:lineRule="auto"/>
        <w:jc w:val="both"/>
        <w:rPr>
          <w:rFonts w:ascii="Arial" w:hAnsi="Arial" w:cs="Arial"/>
          <w:b/>
          <w:bCs/>
          <w:sz w:val="22"/>
          <w:szCs w:val="22"/>
          <w:lang w:val="fr-FR"/>
        </w:rPr>
      </w:pPr>
      <w:r w:rsidRPr="00BF5328">
        <w:rPr>
          <w:rFonts w:ascii="Arial" w:hAnsi="Arial" w:cs="Arial"/>
          <w:b/>
          <w:bCs/>
          <w:sz w:val="22"/>
          <w:szCs w:val="22"/>
          <w:lang w:val="fr-FR"/>
        </w:rPr>
        <w:t>CONDITIONS D’ELIGIBILITE</w:t>
      </w:r>
    </w:p>
    <w:p w:rsidR="005954E1" w:rsidRPr="00BF5328" w:rsidRDefault="005954E1" w:rsidP="005954E1">
      <w:pPr>
        <w:widowControl w:val="0"/>
        <w:tabs>
          <w:tab w:val="left" w:pos="-1440"/>
        </w:tabs>
        <w:spacing w:line="276" w:lineRule="auto"/>
        <w:jc w:val="both"/>
        <w:rPr>
          <w:rFonts w:ascii="Arial" w:hAnsi="Arial" w:cs="Arial"/>
          <w:sz w:val="22"/>
          <w:szCs w:val="22"/>
          <w:lang w:val="fr-FR"/>
        </w:rPr>
      </w:pPr>
      <w:r w:rsidRPr="00BF5328">
        <w:rPr>
          <w:rFonts w:ascii="Arial" w:hAnsi="Arial" w:cs="Arial"/>
          <w:sz w:val="22"/>
          <w:szCs w:val="22"/>
          <w:lang w:val="fr-FR"/>
        </w:rPr>
        <w:t xml:space="preserve">L’AE devra constituer une entité juridique distincte habilitée à conclure un accord contractuel avec l’UNOPS. Ce peut également être un consortium dont au moins un organisme est immatriculé au Bénin. Le mandat de l’AE portera impérativement sur </w:t>
      </w:r>
      <w:r w:rsidRPr="00BF5328">
        <w:rPr>
          <w:rFonts w:ascii="Arial" w:hAnsi="Arial" w:cs="Arial"/>
          <w:b/>
          <w:sz w:val="22"/>
          <w:szCs w:val="22"/>
          <w:lang w:val="fr-FR"/>
        </w:rPr>
        <w:t>l’ensemble du pays</w:t>
      </w:r>
      <w:r w:rsidRPr="00BF5328">
        <w:rPr>
          <w:rFonts w:ascii="Arial" w:hAnsi="Arial" w:cs="Arial"/>
          <w:sz w:val="22"/>
          <w:szCs w:val="22"/>
          <w:lang w:val="fr-FR"/>
        </w:rPr>
        <w:t>, et ce rôle ne pourra donc pas être attribué à une entité d’une collectivité locale géographiquement circonscrite. L’AE ne devra pas avoir d’antécédents légaux liés à des cas de fraude ou de corruption. Tout type d’organisation remplissant les critères ci-dessus est admise à soumettre sa candidature pour le rôle de l’AE.</w:t>
      </w:r>
    </w:p>
    <w:p w:rsidR="005954E1" w:rsidRPr="00BF5328" w:rsidRDefault="005954E1" w:rsidP="005954E1">
      <w:pPr>
        <w:spacing w:line="276" w:lineRule="auto"/>
        <w:jc w:val="both"/>
        <w:rPr>
          <w:rFonts w:ascii="Arial" w:hAnsi="Arial" w:cs="Arial"/>
          <w:b/>
          <w:sz w:val="22"/>
          <w:szCs w:val="22"/>
          <w:lang w:val="fr-FR"/>
        </w:rPr>
      </w:pPr>
    </w:p>
    <w:p w:rsidR="005954E1" w:rsidRPr="00BF5328" w:rsidRDefault="005954E1" w:rsidP="005954E1">
      <w:pPr>
        <w:spacing w:line="276" w:lineRule="auto"/>
        <w:jc w:val="both"/>
        <w:rPr>
          <w:rFonts w:ascii="Arial" w:hAnsi="Arial" w:cs="Arial"/>
          <w:b/>
          <w:sz w:val="22"/>
          <w:szCs w:val="22"/>
          <w:lang w:val="fr-FR"/>
        </w:rPr>
      </w:pPr>
      <w:r w:rsidRPr="00BF5328">
        <w:rPr>
          <w:rFonts w:ascii="Arial" w:hAnsi="Arial" w:cs="Arial"/>
          <w:b/>
          <w:sz w:val="22"/>
          <w:szCs w:val="22"/>
          <w:lang w:val="fr-FR"/>
        </w:rPr>
        <w:t>CRITERES D’EVALUATION DES PROPOSITIONS</w:t>
      </w:r>
    </w:p>
    <w:p w:rsidR="005954E1" w:rsidRPr="00BF5328" w:rsidRDefault="005954E1" w:rsidP="005954E1">
      <w:pPr>
        <w:spacing w:line="276" w:lineRule="auto"/>
        <w:rPr>
          <w:rFonts w:ascii="Arial" w:hAnsi="Arial" w:cs="Arial"/>
          <w:color w:val="000000"/>
          <w:sz w:val="22"/>
          <w:szCs w:val="22"/>
          <w:lang w:val="fr-FR"/>
        </w:rPr>
      </w:pPr>
      <w:r w:rsidRPr="00BF5328">
        <w:rPr>
          <w:rFonts w:ascii="Arial" w:hAnsi="Arial" w:cs="Arial"/>
          <w:sz w:val="22"/>
          <w:szCs w:val="22"/>
          <w:lang w:val="fr-FR"/>
        </w:rPr>
        <w:t xml:space="preserve">Les propositions seront évaluées suivant une méthode d'analyse cumulative combinant les notes obtenues pour la proposition technique et la proposition financière (présentés dans deux enveloppes distinctes). </w:t>
      </w:r>
      <w:r w:rsidRPr="00BF5328">
        <w:rPr>
          <w:rFonts w:ascii="Arial" w:hAnsi="Arial" w:cs="Arial"/>
          <w:color w:val="000000"/>
          <w:sz w:val="22"/>
          <w:szCs w:val="22"/>
          <w:lang w:val="fr-FR"/>
        </w:rPr>
        <w:t xml:space="preserve"> La proposition sera évaluée sur les critères suivants : </w:t>
      </w:r>
    </w:p>
    <w:p w:rsidR="005954E1" w:rsidRPr="00BF5328" w:rsidRDefault="005954E1" w:rsidP="005954E1">
      <w:pPr>
        <w:spacing w:line="276" w:lineRule="auto"/>
        <w:rPr>
          <w:rFonts w:ascii="Arial" w:hAnsi="Arial" w:cs="Arial"/>
          <w:color w:val="000000"/>
          <w:sz w:val="22"/>
          <w:szCs w:val="22"/>
          <w:lang w:val="fr-FR"/>
        </w:rPr>
      </w:pPr>
    </w:p>
    <w:p w:rsidR="005954E1" w:rsidRPr="00BF5328" w:rsidRDefault="005954E1" w:rsidP="005954E1">
      <w:pPr>
        <w:numPr>
          <w:ilvl w:val="0"/>
          <w:numId w:val="4"/>
        </w:numPr>
        <w:spacing w:line="276" w:lineRule="auto"/>
        <w:rPr>
          <w:rFonts w:ascii="Arial" w:hAnsi="Arial" w:cs="Arial"/>
          <w:color w:val="000000"/>
          <w:sz w:val="22"/>
          <w:szCs w:val="22"/>
          <w:lang w:val="fr-FR"/>
        </w:rPr>
      </w:pPr>
      <w:r w:rsidRPr="00BF5328">
        <w:rPr>
          <w:rFonts w:ascii="Arial" w:hAnsi="Arial" w:cs="Arial"/>
          <w:color w:val="000000"/>
          <w:sz w:val="22"/>
          <w:szCs w:val="22"/>
          <w:lang w:val="fr-FR"/>
        </w:rPr>
        <w:t xml:space="preserve">Admissibilité juridique et géographique </w:t>
      </w:r>
      <w:r w:rsidRPr="00BF5328">
        <w:rPr>
          <w:rFonts w:ascii="Arial" w:hAnsi="Arial" w:cs="Arial"/>
          <w:sz w:val="22"/>
          <w:szCs w:val="22"/>
          <w:lang w:val="fr-FR"/>
        </w:rPr>
        <w:t>[réussite/échec] ;</w:t>
      </w:r>
    </w:p>
    <w:p w:rsidR="005954E1" w:rsidRPr="00BF5328" w:rsidRDefault="005954E1" w:rsidP="005954E1">
      <w:pPr>
        <w:numPr>
          <w:ilvl w:val="0"/>
          <w:numId w:val="4"/>
        </w:numPr>
        <w:spacing w:line="276" w:lineRule="auto"/>
        <w:rPr>
          <w:rFonts w:ascii="Arial" w:hAnsi="Arial" w:cs="Arial"/>
          <w:color w:val="000000"/>
          <w:sz w:val="22"/>
          <w:szCs w:val="22"/>
          <w:lang w:val="fr-FR"/>
        </w:rPr>
      </w:pPr>
      <w:r w:rsidRPr="00BF5328">
        <w:rPr>
          <w:rFonts w:ascii="Arial" w:hAnsi="Arial" w:cs="Arial"/>
          <w:color w:val="000000"/>
          <w:sz w:val="22"/>
          <w:szCs w:val="22"/>
          <w:lang w:val="fr-FR"/>
        </w:rPr>
        <w:lastRenderedPageBreak/>
        <w:t xml:space="preserve">La composante technique, </w:t>
      </w:r>
      <w:r w:rsidR="00253C12">
        <w:rPr>
          <w:rFonts w:ascii="Arial" w:hAnsi="Arial" w:cs="Arial"/>
          <w:color w:val="000000"/>
          <w:sz w:val="22"/>
          <w:szCs w:val="22"/>
          <w:lang w:val="fr-FR"/>
        </w:rPr>
        <w:t>notée sur</w:t>
      </w:r>
      <w:r w:rsidRPr="00BF5328">
        <w:rPr>
          <w:rFonts w:ascii="Arial" w:hAnsi="Arial" w:cs="Arial"/>
          <w:color w:val="000000"/>
          <w:sz w:val="22"/>
          <w:szCs w:val="22"/>
          <w:lang w:val="fr-FR"/>
        </w:rPr>
        <w:t xml:space="preserve"> </w:t>
      </w:r>
      <w:r w:rsidR="004A4F5E">
        <w:rPr>
          <w:rFonts w:ascii="Arial" w:hAnsi="Arial" w:cs="Arial"/>
          <w:color w:val="000000"/>
          <w:sz w:val="22"/>
          <w:szCs w:val="22"/>
          <w:lang w:val="fr-FR"/>
        </w:rPr>
        <w:t xml:space="preserve">un total de </w:t>
      </w:r>
      <w:r w:rsidRPr="00BF5328">
        <w:rPr>
          <w:rFonts w:ascii="Arial" w:hAnsi="Arial" w:cs="Arial"/>
          <w:color w:val="000000"/>
          <w:sz w:val="22"/>
          <w:szCs w:val="22"/>
          <w:lang w:val="fr-FR"/>
        </w:rPr>
        <w:t>100 points, sera évaluée selon les critères suivants :</w:t>
      </w:r>
    </w:p>
    <w:p w:rsidR="005954E1" w:rsidRPr="00BF5328" w:rsidRDefault="005954E1" w:rsidP="005954E1">
      <w:pPr>
        <w:numPr>
          <w:ilvl w:val="0"/>
          <w:numId w:val="5"/>
        </w:numPr>
        <w:spacing w:line="276" w:lineRule="auto"/>
        <w:rPr>
          <w:rFonts w:ascii="Arial" w:hAnsi="Arial" w:cs="Arial"/>
          <w:color w:val="000000"/>
          <w:sz w:val="22"/>
          <w:szCs w:val="22"/>
          <w:lang w:val="fr-FR"/>
        </w:rPr>
      </w:pPr>
      <w:r w:rsidRPr="00BF5328">
        <w:rPr>
          <w:rFonts w:ascii="Arial" w:hAnsi="Arial" w:cs="Arial"/>
          <w:color w:val="000000"/>
          <w:sz w:val="22"/>
          <w:szCs w:val="22"/>
          <w:lang w:val="fr-FR"/>
        </w:rPr>
        <w:t>Fiabilité générale de la société ou de l’entité, son expérience et ses capacités dans le domaine spécifique de la tâche comme gestion de programmes, passation de marchés, gestion financière, suivi et évaluation, assainissement et hygiène (30 points) ;</w:t>
      </w:r>
    </w:p>
    <w:p w:rsidR="005954E1" w:rsidRPr="00BF5328" w:rsidRDefault="005954E1" w:rsidP="005954E1">
      <w:pPr>
        <w:numPr>
          <w:ilvl w:val="0"/>
          <w:numId w:val="5"/>
        </w:numPr>
        <w:spacing w:line="276" w:lineRule="auto"/>
        <w:rPr>
          <w:rFonts w:ascii="Arial" w:hAnsi="Arial" w:cs="Arial"/>
          <w:color w:val="000000"/>
          <w:sz w:val="22"/>
          <w:szCs w:val="22"/>
          <w:lang w:val="fr-FR"/>
        </w:rPr>
      </w:pPr>
      <w:r w:rsidRPr="00BF5328">
        <w:rPr>
          <w:rFonts w:ascii="Arial" w:hAnsi="Arial" w:cs="Arial"/>
          <w:bCs/>
          <w:sz w:val="22"/>
          <w:szCs w:val="22"/>
          <w:lang w:val="fr-FR"/>
        </w:rPr>
        <w:t>C</w:t>
      </w:r>
      <w:r w:rsidR="002A7BE1" w:rsidRPr="00BF5328">
        <w:rPr>
          <w:rFonts w:ascii="Arial" w:hAnsi="Arial" w:cs="Arial"/>
          <w:bCs/>
          <w:sz w:val="22"/>
          <w:szCs w:val="22"/>
          <w:lang w:val="fr-CH"/>
        </w:rPr>
        <w:t>ompréhension</w:t>
      </w:r>
      <w:r w:rsidRPr="00BF5328">
        <w:rPr>
          <w:rFonts w:ascii="Arial" w:hAnsi="Arial" w:cs="Arial"/>
          <w:bCs/>
          <w:sz w:val="22"/>
          <w:szCs w:val="22"/>
          <w:lang w:val="fr-CH"/>
        </w:rPr>
        <w:t xml:space="preserve"> et l’approche proposée pour la mise en œuvre </w:t>
      </w:r>
      <w:r w:rsidR="00253C12" w:rsidRPr="00BF5328">
        <w:rPr>
          <w:rFonts w:ascii="Arial" w:hAnsi="Arial" w:cs="Arial"/>
          <w:bCs/>
          <w:sz w:val="22"/>
          <w:szCs w:val="22"/>
          <w:lang w:val="fr-CH"/>
        </w:rPr>
        <w:t>d</w:t>
      </w:r>
      <w:r w:rsidR="00253C12">
        <w:rPr>
          <w:rFonts w:ascii="Arial" w:hAnsi="Arial" w:cs="Arial"/>
          <w:bCs/>
          <w:sz w:val="22"/>
          <w:szCs w:val="22"/>
          <w:lang w:val="fr-CH"/>
        </w:rPr>
        <w:t>es</w:t>
      </w:r>
      <w:r w:rsidR="00253C12" w:rsidRPr="00BF5328">
        <w:rPr>
          <w:rFonts w:ascii="Arial" w:hAnsi="Arial" w:cs="Arial"/>
          <w:bCs/>
          <w:sz w:val="22"/>
          <w:szCs w:val="22"/>
          <w:lang w:val="fr-CH"/>
        </w:rPr>
        <w:t xml:space="preserve"> </w:t>
      </w:r>
      <w:r w:rsidRPr="00BF5328">
        <w:rPr>
          <w:rFonts w:ascii="Arial" w:hAnsi="Arial" w:cs="Arial"/>
          <w:bCs/>
          <w:sz w:val="22"/>
          <w:szCs w:val="22"/>
          <w:lang w:val="fr-CH"/>
        </w:rPr>
        <w:t xml:space="preserve">TdR et </w:t>
      </w:r>
      <w:r w:rsidRPr="00BF5328">
        <w:rPr>
          <w:rFonts w:ascii="Arial" w:hAnsi="Arial" w:cs="Arial"/>
          <w:color w:val="000000"/>
          <w:sz w:val="22"/>
          <w:szCs w:val="22"/>
          <w:lang w:val="fr-FR"/>
        </w:rPr>
        <w:t>le plan de travail et budget (40 points) ;</w:t>
      </w:r>
    </w:p>
    <w:p w:rsidR="00BF5328" w:rsidRDefault="005954E1" w:rsidP="00BF5328">
      <w:pPr>
        <w:numPr>
          <w:ilvl w:val="0"/>
          <w:numId w:val="5"/>
        </w:numPr>
        <w:spacing w:line="276" w:lineRule="auto"/>
        <w:rPr>
          <w:rFonts w:ascii="Arial" w:hAnsi="Arial" w:cs="Arial"/>
          <w:color w:val="000000"/>
          <w:sz w:val="22"/>
          <w:szCs w:val="22"/>
          <w:lang w:val="fr-FR"/>
        </w:rPr>
      </w:pPr>
      <w:r w:rsidRPr="00BF5328">
        <w:rPr>
          <w:rFonts w:ascii="Arial" w:hAnsi="Arial" w:cs="Arial"/>
          <w:color w:val="000000"/>
          <w:sz w:val="22"/>
          <w:szCs w:val="22"/>
          <w:lang w:val="fr-FR"/>
        </w:rPr>
        <w:t>Qualifications et les compétences du personnel proposé pour la mission (30 points) ;</w:t>
      </w:r>
    </w:p>
    <w:p w:rsidR="00BF5328" w:rsidRPr="00BF5328" w:rsidRDefault="00BF5328" w:rsidP="000621DB">
      <w:pPr>
        <w:spacing w:line="276" w:lineRule="auto"/>
        <w:ind w:left="1440"/>
        <w:rPr>
          <w:rFonts w:ascii="Arial" w:hAnsi="Arial" w:cs="Arial"/>
          <w:color w:val="000000"/>
          <w:sz w:val="22"/>
          <w:szCs w:val="22"/>
          <w:lang w:val="fr-FR"/>
        </w:rPr>
      </w:pPr>
    </w:p>
    <w:p w:rsidR="005954E1" w:rsidRPr="00BF5328" w:rsidRDefault="005954E1" w:rsidP="005954E1">
      <w:pPr>
        <w:keepNext/>
        <w:spacing w:line="276" w:lineRule="auto"/>
        <w:jc w:val="both"/>
        <w:rPr>
          <w:rFonts w:ascii="Arial" w:hAnsi="Arial" w:cs="Arial"/>
          <w:b/>
          <w:bCs/>
          <w:sz w:val="22"/>
          <w:szCs w:val="22"/>
          <w:lang w:val="fr-FR"/>
        </w:rPr>
      </w:pPr>
      <w:r w:rsidRPr="00BF5328">
        <w:rPr>
          <w:rFonts w:ascii="Arial" w:hAnsi="Arial" w:cs="Arial"/>
          <w:b/>
          <w:bCs/>
          <w:sz w:val="22"/>
          <w:szCs w:val="22"/>
          <w:lang w:val="fr-FR"/>
        </w:rPr>
        <w:lastRenderedPageBreak/>
        <w:t>PROCEDURE DE SOUMISSION</w:t>
      </w:r>
    </w:p>
    <w:tbl>
      <w:tblPr>
        <w:tblpPr w:leftFromText="180" w:rightFromText="180" w:vertAnchor="text" w:horzAnchor="margin" w:tblpY="192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8460"/>
      </w:tblGrid>
      <w:tr w:rsidR="00BF5328" w:rsidRPr="00BF5328" w:rsidTr="00BF5328">
        <w:trPr>
          <w:trHeight w:val="10258"/>
        </w:trPr>
        <w:tc>
          <w:tcPr>
            <w:tcW w:w="8460" w:type="dxa"/>
          </w:tcPr>
          <w:p w:rsidR="00BF5328" w:rsidRDefault="00BF5328" w:rsidP="00BF5328">
            <w:pPr>
              <w:jc w:val="both"/>
              <w:rPr>
                <w:rFonts w:ascii="Arial" w:hAnsi="Arial" w:cs="Arial"/>
                <w:b/>
                <w:bCs/>
                <w:color w:val="000000"/>
                <w:lang w:val="fr-FR"/>
              </w:rPr>
            </w:pPr>
            <w:r w:rsidRPr="00162D74">
              <w:rPr>
                <w:rFonts w:ascii="Arial" w:hAnsi="Arial" w:cs="Arial"/>
                <w:b/>
                <w:bCs/>
                <w:color w:val="000000"/>
                <w:sz w:val="22"/>
                <w:szCs w:val="22"/>
                <w:lang w:val="fr-FR"/>
              </w:rPr>
              <w:t>Informations fondamentales</w:t>
            </w:r>
          </w:p>
          <w:p w:rsidR="00BF5328" w:rsidRPr="00D03C70" w:rsidRDefault="00BF5328" w:rsidP="00BF5328">
            <w:pPr>
              <w:jc w:val="both"/>
              <w:rPr>
                <w:rFonts w:ascii="Arial" w:hAnsi="Arial" w:cs="Arial"/>
                <w:color w:val="000000"/>
                <w:lang w:val="fr-FR"/>
              </w:rPr>
            </w:pPr>
            <w:r>
              <w:rPr>
                <w:rFonts w:ascii="Arial" w:hAnsi="Arial" w:cs="Arial"/>
                <w:b/>
                <w:bCs/>
                <w:color w:val="000000"/>
                <w:sz w:val="22"/>
                <w:szCs w:val="22"/>
                <w:lang w:val="fr-FR"/>
              </w:rPr>
              <w:t>(Pour les détails, voir</w:t>
            </w:r>
            <w:r w:rsidRPr="00162D74">
              <w:rPr>
                <w:rFonts w:ascii="Arial" w:hAnsi="Arial" w:cs="Arial"/>
                <w:b/>
                <w:bCs/>
                <w:color w:val="000000"/>
                <w:sz w:val="22"/>
                <w:szCs w:val="22"/>
                <w:lang w:val="fr-FR"/>
              </w:rPr>
              <w:t> </w:t>
            </w:r>
            <w:r>
              <w:rPr>
                <w:rFonts w:ascii="Arial" w:hAnsi="Arial" w:cs="Arial"/>
                <w:b/>
                <w:bCs/>
                <w:color w:val="000000"/>
                <w:sz w:val="22"/>
                <w:szCs w:val="22"/>
                <w:lang w:val="fr-FR"/>
              </w:rPr>
              <w:t>les Instructions aux Soumissionnaires à la section 4.2)</w:t>
            </w:r>
            <w:r w:rsidRPr="00162D74">
              <w:rPr>
                <w:rFonts w:ascii="Arial" w:hAnsi="Arial" w:cs="Arial"/>
                <w:b/>
                <w:bCs/>
                <w:color w:val="000000"/>
                <w:sz w:val="22"/>
                <w:szCs w:val="22"/>
                <w:lang w:val="fr-FR"/>
              </w:rPr>
              <w:t>:</w:t>
            </w:r>
          </w:p>
          <w:p w:rsidR="00BF5328" w:rsidRPr="007A0CD7" w:rsidRDefault="00BF5328" w:rsidP="00BF5328">
            <w:pPr>
              <w:ind w:left="-45"/>
              <w:jc w:val="both"/>
              <w:rPr>
                <w:rFonts w:ascii="Arial" w:hAnsi="Arial" w:cs="Arial"/>
                <w:bCs/>
                <w:color w:val="000000"/>
                <w:lang w:val="fr-FR"/>
              </w:rPr>
            </w:pPr>
          </w:p>
          <w:p w:rsidR="00BF5328" w:rsidRPr="00103D98" w:rsidRDefault="00BF5328" w:rsidP="00BF5328">
            <w:pPr>
              <w:pStyle w:val="NormalWeb"/>
              <w:numPr>
                <w:ilvl w:val="0"/>
                <w:numId w:val="7"/>
              </w:numPr>
              <w:spacing w:before="0" w:beforeAutospacing="0" w:after="0" w:afterAutospacing="0"/>
              <w:ind w:left="675" w:hanging="357"/>
              <w:jc w:val="both"/>
              <w:rPr>
                <w:rFonts w:ascii="Arial" w:hAnsi="Arial" w:cs="Arial"/>
                <w:bCs/>
                <w:i/>
                <w:lang w:val="fr-FR"/>
              </w:rPr>
            </w:pPr>
            <w:r w:rsidRPr="007A0CD7">
              <w:rPr>
                <w:rStyle w:val="Strong"/>
                <w:rFonts w:ascii="Arial" w:hAnsi="Arial" w:cs="Arial"/>
                <w:bCs w:val="0"/>
                <w:iCs/>
                <w:sz w:val="22"/>
                <w:szCs w:val="22"/>
                <w:lang w:val="fr-FR"/>
              </w:rPr>
              <w:t xml:space="preserve">Les offres envoyées à d’autre adresse email que </w:t>
            </w:r>
            <w:hyperlink r:id="rId12" w:history="1">
              <w:r w:rsidRPr="007A0CD7">
                <w:rPr>
                  <w:rStyle w:val="Hyperlink"/>
                  <w:rFonts w:ascii="Arial" w:hAnsi="Arial" w:cs="Arial"/>
                  <w:bCs/>
                  <w:sz w:val="22"/>
                  <w:szCs w:val="22"/>
                  <w:lang w:val="fr-FR"/>
                </w:rPr>
                <w:t>bidsgeneva@unops.org</w:t>
              </w:r>
            </w:hyperlink>
            <w:r w:rsidR="004A4F5E" w:rsidRPr="00E936E1">
              <w:rPr>
                <w:lang w:val="fr-FR"/>
              </w:rPr>
              <w:t xml:space="preserve"> </w:t>
            </w:r>
            <w:r w:rsidRPr="007A0CD7">
              <w:rPr>
                <w:rStyle w:val="Strong"/>
                <w:rFonts w:ascii="Arial" w:hAnsi="Arial" w:cs="Arial"/>
                <w:bCs w:val="0"/>
                <w:iCs/>
                <w:sz w:val="22"/>
                <w:szCs w:val="22"/>
                <w:lang w:val="fr-FR"/>
              </w:rPr>
              <w:t>seront considérées non valables</w:t>
            </w:r>
            <w:r w:rsidRPr="007A0CD7">
              <w:rPr>
                <w:rStyle w:val="Emphasis"/>
                <w:rFonts w:ascii="Arial" w:hAnsi="Arial" w:cs="Arial"/>
                <w:bCs/>
                <w:sz w:val="22"/>
                <w:szCs w:val="22"/>
                <w:lang w:val="fr-FR"/>
              </w:rPr>
              <w:t>.</w:t>
            </w:r>
            <w:r w:rsidR="00253C12">
              <w:rPr>
                <w:rStyle w:val="Emphasis"/>
                <w:rFonts w:ascii="Arial" w:hAnsi="Arial" w:cs="Arial"/>
                <w:bCs/>
                <w:sz w:val="22"/>
                <w:szCs w:val="22"/>
                <w:lang w:val="fr-FR"/>
              </w:rPr>
              <w:t xml:space="preserve"> </w:t>
            </w:r>
            <w:r w:rsidRPr="007A0CD7">
              <w:rPr>
                <w:rFonts w:ascii="Arial" w:hAnsi="Arial" w:cs="Arial"/>
                <w:iCs/>
                <w:sz w:val="22"/>
                <w:szCs w:val="22"/>
                <w:lang w:val="fr-FR"/>
              </w:rPr>
              <w:t xml:space="preserve">Les propositions transmises à l’adresse électronique correcte après un premier envoi incorrect (même à l’adresse indiqué pour les </w:t>
            </w:r>
            <w:r w:rsidRPr="007A0CD7">
              <w:rPr>
                <w:rFonts w:ascii="Arial" w:hAnsi="Arial" w:cs="Arial"/>
                <w:color w:val="000000"/>
                <w:sz w:val="22"/>
                <w:szCs w:val="22"/>
                <w:lang w:val="fr-FR"/>
              </w:rPr>
              <w:t xml:space="preserve">demandes de clarification) </w:t>
            </w:r>
            <w:r w:rsidRPr="007A0CD7">
              <w:rPr>
                <w:rFonts w:ascii="Arial" w:hAnsi="Arial" w:cs="Arial"/>
                <w:iCs/>
                <w:sz w:val="22"/>
                <w:szCs w:val="22"/>
                <w:lang w:val="fr-FR"/>
              </w:rPr>
              <w:t>seront également rejetées.</w:t>
            </w:r>
          </w:p>
          <w:p w:rsidR="00BF5328" w:rsidRPr="00103D98" w:rsidRDefault="00BF5328" w:rsidP="00BF5328">
            <w:pPr>
              <w:pStyle w:val="NormalWeb"/>
              <w:spacing w:before="0" w:beforeAutospacing="0" w:after="0" w:afterAutospacing="0"/>
              <w:ind w:left="675"/>
              <w:jc w:val="both"/>
              <w:rPr>
                <w:rStyle w:val="Emphasis"/>
                <w:rFonts w:ascii="Arial" w:hAnsi="Arial" w:cs="Arial"/>
                <w:bCs/>
                <w:lang w:val="fr-FR"/>
              </w:rPr>
            </w:pPr>
          </w:p>
          <w:p w:rsidR="00BF5328" w:rsidRPr="00103D98" w:rsidRDefault="00BF5328" w:rsidP="00BF5328">
            <w:pPr>
              <w:pStyle w:val="NormalWeb"/>
              <w:numPr>
                <w:ilvl w:val="0"/>
                <w:numId w:val="7"/>
              </w:numPr>
              <w:spacing w:before="0" w:beforeAutospacing="0" w:after="0" w:afterAutospacing="0"/>
              <w:ind w:left="675" w:hanging="357"/>
              <w:jc w:val="both"/>
              <w:rPr>
                <w:rFonts w:ascii="Arial" w:hAnsi="Arial" w:cs="Arial"/>
                <w:bCs/>
                <w:i/>
                <w:lang w:val="fr-FR"/>
              </w:rPr>
            </w:pPr>
            <w:r w:rsidRPr="007A0CD7">
              <w:rPr>
                <w:rFonts w:ascii="Arial" w:hAnsi="Arial" w:cs="Arial"/>
                <w:color w:val="000000"/>
                <w:sz w:val="22"/>
                <w:szCs w:val="22"/>
                <w:lang w:val="fr-FR"/>
              </w:rPr>
              <w:t xml:space="preserve">L’offre peut être scindée en plusieurs messages numérotés dans l’ordre séquentiel, chacun d’entre eux </w:t>
            </w:r>
            <w:r w:rsidRPr="007A0CD7">
              <w:rPr>
                <w:rFonts w:ascii="Arial" w:hAnsi="Arial" w:cs="Arial"/>
                <w:b/>
                <w:bCs/>
                <w:sz w:val="22"/>
                <w:szCs w:val="22"/>
                <w:lang w:val="fr-FR" w:eastAsia="en-GB"/>
              </w:rPr>
              <w:t>ne pouvant excéder 20 Mb</w:t>
            </w:r>
            <w:r w:rsidRPr="007A0CD7">
              <w:rPr>
                <w:rFonts w:ascii="Arial" w:hAnsi="Arial" w:cs="Arial"/>
                <w:bCs/>
                <w:sz w:val="22"/>
                <w:szCs w:val="22"/>
                <w:lang w:val="fr-FR" w:eastAsia="en-GB"/>
              </w:rPr>
              <w:t>, sous peine d’être rejeté</w:t>
            </w:r>
            <w:bookmarkStart w:id="0" w:name="_GoBack"/>
            <w:bookmarkEnd w:id="0"/>
            <w:r w:rsidR="00253C12">
              <w:rPr>
                <w:rFonts w:ascii="Arial" w:hAnsi="Arial" w:cs="Arial"/>
                <w:bCs/>
                <w:sz w:val="22"/>
                <w:szCs w:val="22"/>
                <w:lang w:val="fr-FR" w:eastAsia="en-GB"/>
              </w:rPr>
              <w:t>e</w:t>
            </w:r>
            <w:r w:rsidRPr="007A0CD7">
              <w:rPr>
                <w:rFonts w:ascii="Arial" w:hAnsi="Arial" w:cs="Arial"/>
                <w:bCs/>
                <w:sz w:val="22"/>
                <w:szCs w:val="22"/>
                <w:lang w:val="fr-FR" w:eastAsia="en-GB"/>
              </w:rPr>
              <w:t xml:space="preserve"> par le serveur de courriels de l’UNOPS. </w:t>
            </w:r>
          </w:p>
          <w:p w:rsidR="00BF5328" w:rsidRPr="00103D98" w:rsidRDefault="00BF5328" w:rsidP="00BF5328">
            <w:pPr>
              <w:pStyle w:val="NormalWeb"/>
              <w:spacing w:before="0" w:beforeAutospacing="0" w:after="0" w:afterAutospacing="0"/>
              <w:ind w:left="675"/>
              <w:jc w:val="both"/>
              <w:rPr>
                <w:rStyle w:val="Emphasis"/>
                <w:rFonts w:ascii="Arial" w:hAnsi="Arial" w:cs="Arial"/>
                <w:bCs/>
                <w:lang w:val="fr-FR"/>
              </w:rPr>
            </w:pPr>
          </w:p>
          <w:p w:rsidR="00BF5328" w:rsidRPr="007A0CD7" w:rsidRDefault="00BF5328" w:rsidP="00BF5328">
            <w:pPr>
              <w:pStyle w:val="NormalWeb"/>
              <w:numPr>
                <w:ilvl w:val="0"/>
                <w:numId w:val="7"/>
              </w:numPr>
              <w:spacing w:before="0" w:beforeAutospacing="0" w:after="0" w:afterAutospacing="0"/>
              <w:ind w:left="675" w:hanging="357"/>
              <w:jc w:val="both"/>
              <w:rPr>
                <w:rStyle w:val="Strong"/>
                <w:rFonts w:ascii="Arial" w:hAnsi="Arial" w:cs="Arial"/>
                <w:b w:val="0"/>
                <w:bCs w:val="0"/>
                <w:lang w:val="fr-FR"/>
              </w:rPr>
            </w:pPr>
            <w:r w:rsidRPr="007A0CD7">
              <w:rPr>
                <w:rStyle w:val="Strong"/>
                <w:rFonts w:ascii="Arial" w:hAnsi="Arial" w:cs="Arial"/>
                <w:bCs w:val="0"/>
                <w:sz w:val="22"/>
                <w:szCs w:val="22"/>
                <w:lang w:val="fr-FR"/>
              </w:rPr>
              <w:t>Date limite d’envoi des propositions :</w:t>
            </w:r>
          </w:p>
          <w:p w:rsidR="00BF5328" w:rsidRPr="007A0CD7" w:rsidRDefault="00BF5328" w:rsidP="00BF5328">
            <w:pPr>
              <w:pStyle w:val="NormalWeb"/>
              <w:numPr>
                <w:ilvl w:val="0"/>
                <w:numId w:val="6"/>
              </w:numPr>
              <w:spacing w:before="0" w:beforeAutospacing="0" w:after="0" w:afterAutospacing="0"/>
              <w:ind w:left="1035" w:hanging="357"/>
              <w:jc w:val="both"/>
              <w:rPr>
                <w:rFonts w:ascii="Arial" w:hAnsi="Arial" w:cs="Arial"/>
                <w:bCs/>
                <w:lang w:val="fr-FR"/>
              </w:rPr>
            </w:pPr>
            <w:r w:rsidRPr="007A0CD7">
              <w:rPr>
                <w:rFonts w:ascii="Arial" w:hAnsi="Arial" w:cs="Arial"/>
                <w:bCs/>
                <w:color w:val="000000"/>
                <w:sz w:val="22"/>
                <w:szCs w:val="22"/>
                <w:lang w:val="fr-FR"/>
              </w:rPr>
              <w:t xml:space="preserve">date : </w:t>
            </w:r>
            <w:r w:rsidRPr="00D86964">
              <w:rPr>
                <w:rFonts w:ascii="Arial" w:hAnsi="Arial" w:cs="Arial"/>
                <w:b/>
                <w:bCs/>
                <w:color w:val="000000"/>
                <w:sz w:val="22"/>
                <w:szCs w:val="22"/>
                <w:lang w:val="fr-FR"/>
              </w:rPr>
              <w:t>14 Août 2014</w:t>
            </w:r>
          </w:p>
          <w:p w:rsidR="00BF5328" w:rsidRPr="0089034E" w:rsidRDefault="00BF5328" w:rsidP="00BF5328">
            <w:pPr>
              <w:pStyle w:val="NormalWeb"/>
              <w:numPr>
                <w:ilvl w:val="0"/>
                <w:numId w:val="6"/>
              </w:numPr>
              <w:spacing w:before="0" w:beforeAutospacing="0" w:after="0" w:afterAutospacing="0"/>
              <w:ind w:left="1035"/>
              <w:jc w:val="both"/>
              <w:rPr>
                <w:rFonts w:ascii="Arial" w:hAnsi="Arial" w:cs="Arial"/>
                <w:bCs/>
                <w:lang w:val="fr-FR"/>
              </w:rPr>
            </w:pPr>
            <w:r w:rsidRPr="007A0CD7">
              <w:rPr>
                <w:rFonts w:ascii="Arial" w:hAnsi="Arial" w:cs="Arial"/>
                <w:bCs/>
                <w:color w:val="000000"/>
                <w:sz w:val="22"/>
                <w:szCs w:val="22"/>
                <w:lang w:val="fr-FR"/>
              </w:rPr>
              <w:t xml:space="preserve">heure : </w:t>
            </w:r>
            <w:r>
              <w:rPr>
                <w:rFonts w:ascii="Arial" w:hAnsi="Arial" w:cs="Arial"/>
                <w:b/>
                <w:bCs/>
                <w:color w:val="000000"/>
                <w:sz w:val="22"/>
                <w:szCs w:val="22"/>
                <w:lang w:val="fr-FR"/>
              </w:rPr>
              <w:t>17h00, heure de Genève</w:t>
            </w:r>
          </w:p>
          <w:p w:rsidR="00BF5328" w:rsidRPr="007A0CD7" w:rsidRDefault="00BF5328" w:rsidP="00BF5328">
            <w:pPr>
              <w:pStyle w:val="NormalWeb"/>
              <w:spacing w:before="0" w:beforeAutospacing="0" w:after="0" w:afterAutospacing="0"/>
              <w:ind w:left="1035"/>
              <w:jc w:val="both"/>
              <w:rPr>
                <w:rFonts w:ascii="Arial" w:hAnsi="Arial" w:cs="Arial"/>
                <w:bCs/>
                <w:lang w:val="fr-FR"/>
              </w:rPr>
            </w:pPr>
            <w:r>
              <w:rPr>
                <w:rFonts w:ascii="Arial" w:hAnsi="Arial" w:cs="Arial"/>
                <w:b/>
                <w:bCs/>
                <w:color w:val="000000"/>
                <w:sz w:val="22"/>
                <w:szCs w:val="22"/>
                <w:lang w:val="fr-FR"/>
              </w:rPr>
              <w:t xml:space="preserve">(HEC - </w:t>
            </w:r>
            <w:r w:rsidRPr="0089034E">
              <w:rPr>
                <w:rFonts w:ascii="Arial" w:hAnsi="Arial" w:cs="Arial"/>
                <w:b/>
                <w:bCs/>
                <w:color w:val="000000"/>
                <w:sz w:val="22"/>
                <w:szCs w:val="22"/>
                <w:lang w:val="fr-FR"/>
              </w:rPr>
              <w:t>http://horlogemondiale.com/Suisse/index.php?c=Geneva</w:t>
            </w:r>
            <w:r>
              <w:rPr>
                <w:rFonts w:ascii="Arial" w:hAnsi="Arial" w:cs="Arial"/>
                <w:b/>
                <w:bCs/>
                <w:color w:val="000000"/>
                <w:sz w:val="22"/>
                <w:szCs w:val="22"/>
                <w:lang w:val="fr-FR"/>
              </w:rPr>
              <w:t>)</w:t>
            </w:r>
          </w:p>
          <w:p w:rsidR="00BF5328" w:rsidRPr="007A0CD7" w:rsidRDefault="00BF5328" w:rsidP="00BF5328">
            <w:pPr>
              <w:pStyle w:val="NormalWeb"/>
              <w:spacing w:before="0" w:beforeAutospacing="0" w:after="0" w:afterAutospacing="0"/>
              <w:jc w:val="both"/>
              <w:rPr>
                <w:rFonts w:ascii="Arial" w:hAnsi="Arial" w:cs="Arial"/>
                <w:bCs/>
                <w:lang w:val="fr-FR"/>
              </w:rPr>
            </w:pPr>
          </w:p>
          <w:p w:rsidR="00BF5328" w:rsidRDefault="00BF5328" w:rsidP="00BF5328">
            <w:pPr>
              <w:pStyle w:val="NormalWeb"/>
              <w:numPr>
                <w:ilvl w:val="0"/>
                <w:numId w:val="7"/>
              </w:numPr>
              <w:spacing w:before="0" w:beforeAutospacing="0" w:after="0" w:afterAutospacing="0"/>
              <w:ind w:left="675" w:hanging="357"/>
              <w:jc w:val="both"/>
              <w:rPr>
                <w:rFonts w:ascii="Arial" w:hAnsi="Arial" w:cs="Arial"/>
                <w:bCs/>
                <w:lang w:val="fr-FR"/>
              </w:rPr>
            </w:pPr>
            <w:r w:rsidRPr="007A0CD7">
              <w:rPr>
                <w:rFonts w:ascii="Arial" w:hAnsi="Arial" w:cs="Arial"/>
                <w:bCs/>
                <w:sz w:val="22"/>
                <w:szCs w:val="22"/>
                <w:lang w:val="fr-FR"/>
              </w:rPr>
              <w:t>La partie technique et la partie relative au prix doivent obligatoirement figurer dans des fichiers distincts.</w:t>
            </w:r>
          </w:p>
          <w:p w:rsidR="00BF5328" w:rsidRPr="00D03C70" w:rsidRDefault="00BF5328" w:rsidP="00BF5328">
            <w:pPr>
              <w:pStyle w:val="NormalWeb"/>
              <w:spacing w:before="0" w:beforeAutospacing="0" w:after="0" w:afterAutospacing="0"/>
              <w:ind w:left="675"/>
              <w:jc w:val="both"/>
              <w:rPr>
                <w:rFonts w:ascii="Arial" w:hAnsi="Arial" w:cs="Arial"/>
                <w:bCs/>
                <w:lang w:val="fr-FR"/>
              </w:rPr>
            </w:pPr>
          </w:p>
          <w:p w:rsidR="00BF5328" w:rsidRPr="00D03C70" w:rsidRDefault="00BF5328" w:rsidP="00BF5328">
            <w:pPr>
              <w:pStyle w:val="NormalWeb"/>
              <w:numPr>
                <w:ilvl w:val="0"/>
                <w:numId w:val="7"/>
              </w:numPr>
              <w:spacing w:before="0" w:beforeAutospacing="0" w:after="0" w:afterAutospacing="0"/>
              <w:ind w:left="675" w:hanging="357"/>
              <w:jc w:val="both"/>
              <w:rPr>
                <w:rFonts w:ascii="Arial" w:hAnsi="Arial" w:cs="Arial"/>
                <w:bCs/>
                <w:lang w:val="fr-FR"/>
              </w:rPr>
            </w:pPr>
            <w:r w:rsidRPr="007A0CD7">
              <w:rPr>
                <w:rFonts w:ascii="Arial" w:hAnsi="Arial" w:cs="Arial"/>
                <w:b/>
                <w:bCs/>
                <w:sz w:val="22"/>
                <w:szCs w:val="22"/>
                <w:lang w:val="fr-FR"/>
              </w:rPr>
              <w:t>La date limite mentionnée ci-dessus doit être impérativement respectée.</w:t>
            </w:r>
            <w:r w:rsidR="00253C12">
              <w:rPr>
                <w:rFonts w:ascii="Arial" w:hAnsi="Arial" w:cs="Arial"/>
                <w:b/>
                <w:bCs/>
                <w:sz w:val="22"/>
                <w:szCs w:val="22"/>
                <w:lang w:val="fr-FR"/>
              </w:rPr>
              <w:t xml:space="preserve"> </w:t>
            </w:r>
            <w:r w:rsidRPr="007A0CD7">
              <w:rPr>
                <w:rFonts w:ascii="Arial" w:hAnsi="Arial" w:cs="Arial"/>
                <w:b/>
                <w:bCs/>
                <w:sz w:val="22"/>
                <w:szCs w:val="22"/>
                <w:lang w:val="fr-FR"/>
              </w:rPr>
              <w:t>Les propositions reçues tardivement seront rejetées</w:t>
            </w:r>
            <w:r>
              <w:rPr>
                <w:rFonts w:ascii="Arial" w:hAnsi="Arial" w:cs="Arial"/>
                <w:b/>
                <w:bCs/>
                <w:sz w:val="22"/>
                <w:szCs w:val="22"/>
                <w:lang w:val="fr-FR"/>
              </w:rPr>
              <w:t>.</w:t>
            </w:r>
          </w:p>
          <w:p w:rsidR="00BF5328" w:rsidRPr="00D03C70" w:rsidRDefault="00BF5328" w:rsidP="00BF5328">
            <w:pPr>
              <w:pStyle w:val="NormalWeb"/>
              <w:spacing w:before="0" w:beforeAutospacing="0" w:after="0" w:afterAutospacing="0"/>
              <w:ind w:left="675"/>
              <w:jc w:val="both"/>
              <w:rPr>
                <w:rFonts w:ascii="Arial" w:hAnsi="Arial" w:cs="Arial"/>
                <w:bCs/>
                <w:lang w:val="fr-FR"/>
              </w:rPr>
            </w:pPr>
          </w:p>
          <w:p w:rsidR="00BF5328" w:rsidRPr="00FB1D56" w:rsidRDefault="00BF5328" w:rsidP="00BF5328">
            <w:pPr>
              <w:pStyle w:val="NormalWeb"/>
              <w:numPr>
                <w:ilvl w:val="0"/>
                <w:numId w:val="7"/>
              </w:numPr>
              <w:spacing w:before="0" w:beforeAutospacing="0" w:after="0" w:afterAutospacing="0"/>
              <w:ind w:left="675" w:hanging="357"/>
              <w:jc w:val="both"/>
              <w:rPr>
                <w:rFonts w:ascii="Arial" w:hAnsi="Arial" w:cs="Arial"/>
                <w:bCs/>
                <w:lang w:val="fr-FR"/>
              </w:rPr>
            </w:pPr>
            <w:r w:rsidRPr="007A0CD7">
              <w:rPr>
                <w:rFonts w:ascii="Arial" w:hAnsi="Arial" w:cs="Arial"/>
                <w:iCs/>
                <w:sz w:val="22"/>
                <w:szCs w:val="22"/>
                <w:lang w:val="fr-FR"/>
              </w:rPr>
              <w:t>La version papier originale de votre proposition doit ensuite être reçue dans les cinq (5) jours ouvrables suivant la date limite de dépôt des propositions.</w:t>
            </w:r>
          </w:p>
          <w:p w:rsidR="00BF5328" w:rsidRPr="00FB1D56" w:rsidRDefault="00BF5328" w:rsidP="00BF5328">
            <w:pPr>
              <w:pStyle w:val="NormalWeb"/>
              <w:spacing w:before="0" w:beforeAutospacing="0" w:after="0" w:afterAutospacing="0"/>
              <w:ind w:left="675"/>
              <w:jc w:val="both"/>
              <w:rPr>
                <w:rFonts w:ascii="Arial" w:hAnsi="Arial" w:cs="Arial"/>
                <w:bCs/>
                <w:lang w:val="fr-FR"/>
              </w:rPr>
            </w:pPr>
          </w:p>
          <w:p w:rsidR="00BF5328" w:rsidRPr="00FB1D56" w:rsidRDefault="00BF5328" w:rsidP="00BF5328">
            <w:pPr>
              <w:pStyle w:val="NormalWeb"/>
              <w:numPr>
                <w:ilvl w:val="0"/>
                <w:numId w:val="7"/>
              </w:numPr>
              <w:spacing w:before="0" w:beforeAutospacing="0" w:after="0" w:afterAutospacing="0"/>
              <w:ind w:left="675" w:hanging="357"/>
              <w:jc w:val="both"/>
              <w:rPr>
                <w:rFonts w:ascii="Arial" w:hAnsi="Arial" w:cs="Arial"/>
                <w:bCs/>
                <w:lang w:val="fr-FR"/>
              </w:rPr>
            </w:pPr>
            <w:r w:rsidRPr="00FB1D56">
              <w:rPr>
                <w:rFonts w:ascii="Arial" w:hAnsi="Arial" w:cs="Arial"/>
                <w:color w:val="000000"/>
                <w:sz w:val="22"/>
                <w:szCs w:val="22"/>
                <w:lang w:val="fr-FR"/>
              </w:rPr>
              <w:t xml:space="preserve">Vos propositions technique et financière, seront adressées comme suit : </w:t>
            </w:r>
          </w:p>
          <w:p w:rsidR="00BF5328" w:rsidRPr="007A0CD7" w:rsidRDefault="00BF5328" w:rsidP="00BF5328">
            <w:pPr>
              <w:ind w:left="315"/>
              <w:jc w:val="both"/>
              <w:rPr>
                <w:rFonts w:ascii="Arial" w:hAnsi="Arial" w:cs="Arial"/>
                <w:color w:val="000000"/>
                <w:sz w:val="18"/>
                <w:szCs w:val="18"/>
                <w:lang w:val="fr-FR"/>
              </w:rPr>
            </w:pPr>
          </w:p>
          <w:p w:rsidR="00BF5328" w:rsidRPr="007A0CD7" w:rsidRDefault="00BF5328" w:rsidP="00BF5328">
            <w:pPr>
              <w:ind w:left="315"/>
              <w:jc w:val="both"/>
              <w:rPr>
                <w:rFonts w:ascii="Arial" w:hAnsi="Arial" w:cs="Arial"/>
                <w:color w:val="000000"/>
              </w:rPr>
            </w:pPr>
            <w:r w:rsidRPr="007A0CD7">
              <w:rPr>
                <w:rFonts w:ascii="Arial" w:hAnsi="Arial" w:cs="Arial"/>
                <w:color w:val="000000"/>
                <w:sz w:val="22"/>
                <w:szCs w:val="22"/>
              </w:rPr>
              <w:t>United Nations Office for Project Services (UNOPS)</w:t>
            </w:r>
          </w:p>
          <w:p w:rsidR="00BF5328" w:rsidRPr="007A0CD7" w:rsidRDefault="00BF5328" w:rsidP="00BF5328">
            <w:pPr>
              <w:ind w:left="315"/>
              <w:jc w:val="both"/>
              <w:rPr>
                <w:rFonts w:ascii="Arial" w:hAnsi="Arial" w:cs="Arial"/>
                <w:color w:val="000000"/>
                <w:lang w:val="fr-FR"/>
              </w:rPr>
            </w:pPr>
            <w:r w:rsidRPr="007A0CD7">
              <w:rPr>
                <w:rFonts w:ascii="Arial" w:hAnsi="Arial" w:cs="Arial"/>
                <w:color w:val="000000"/>
                <w:sz w:val="22"/>
                <w:szCs w:val="22"/>
                <w:lang w:val="fr-FR"/>
              </w:rPr>
              <w:t>Geneva Cluster</w:t>
            </w:r>
          </w:p>
          <w:p w:rsidR="00BF5328" w:rsidRPr="007A0CD7" w:rsidRDefault="00BF5328" w:rsidP="00BF5328">
            <w:pPr>
              <w:ind w:left="315"/>
              <w:jc w:val="both"/>
              <w:rPr>
                <w:rFonts w:ascii="Arial" w:hAnsi="Arial" w:cs="Arial"/>
                <w:color w:val="000000"/>
                <w:lang w:val="fr-FR"/>
              </w:rPr>
            </w:pPr>
            <w:r w:rsidRPr="007A0CD7">
              <w:rPr>
                <w:rFonts w:ascii="Arial" w:hAnsi="Arial" w:cs="Arial"/>
                <w:color w:val="000000"/>
                <w:sz w:val="22"/>
                <w:szCs w:val="22"/>
                <w:lang w:val="fr-FR"/>
              </w:rPr>
              <w:t>11/13 Chemin des Anémones</w:t>
            </w:r>
          </w:p>
          <w:p w:rsidR="00BF5328" w:rsidRPr="007A0CD7" w:rsidRDefault="00BF5328" w:rsidP="00BF5328">
            <w:pPr>
              <w:ind w:left="315"/>
              <w:jc w:val="both"/>
              <w:rPr>
                <w:rFonts w:ascii="Arial" w:hAnsi="Arial" w:cs="Arial"/>
                <w:color w:val="000000"/>
                <w:lang w:val="fr-FR"/>
              </w:rPr>
            </w:pPr>
            <w:r w:rsidRPr="007A0CD7">
              <w:rPr>
                <w:rFonts w:ascii="Arial" w:hAnsi="Arial" w:cs="Arial"/>
                <w:color w:val="000000"/>
                <w:sz w:val="22"/>
                <w:szCs w:val="22"/>
                <w:lang w:val="fr-FR"/>
              </w:rPr>
              <w:t>1219 Châtelaine, Geneva, Switzerland</w:t>
            </w:r>
          </w:p>
          <w:p w:rsidR="00BF5328" w:rsidRPr="007A0CD7" w:rsidRDefault="00BF5328" w:rsidP="00BF5328">
            <w:pPr>
              <w:spacing w:line="276" w:lineRule="auto"/>
              <w:ind w:left="315"/>
              <w:jc w:val="both"/>
              <w:rPr>
                <w:rFonts w:ascii="Arial" w:hAnsi="Arial" w:cs="Arial"/>
                <w:color w:val="000000"/>
                <w:lang w:val="fr-FR"/>
              </w:rPr>
            </w:pPr>
          </w:p>
          <w:p w:rsidR="00BF5328" w:rsidRPr="000262FF" w:rsidRDefault="00BF5328" w:rsidP="00BF5328">
            <w:pPr>
              <w:spacing w:line="276" w:lineRule="auto"/>
              <w:ind w:left="315"/>
              <w:jc w:val="both"/>
              <w:rPr>
                <w:rFonts w:ascii="Arial" w:hAnsi="Arial" w:cs="Arial"/>
                <w:color w:val="000000"/>
                <w:lang w:val="fr-CH"/>
              </w:rPr>
            </w:pPr>
            <w:r w:rsidRPr="000262FF">
              <w:rPr>
                <w:rFonts w:ascii="Arial" w:hAnsi="Arial" w:cs="Arial"/>
                <w:color w:val="000000"/>
                <w:sz w:val="22"/>
                <w:szCs w:val="22"/>
                <w:lang w:val="fr-CH"/>
              </w:rPr>
              <w:t>Elle sera libellée:</w:t>
            </w:r>
          </w:p>
          <w:p w:rsidR="00BF5328" w:rsidRPr="000262FF" w:rsidRDefault="00BF5328" w:rsidP="00BF5328">
            <w:pPr>
              <w:spacing w:line="276" w:lineRule="auto"/>
              <w:ind w:left="315"/>
              <w:jc w:val="both"/>
              <w:rPr>
                <w:rFonts w:ascii="Arial" w:hAnsi="Arial" w:cs="Arial"/>
                <w:color w:val="000000"/>
                <w:sz w:val="18"/>
                <w:szCs w:val="18"/>
                <w:lang w:val="fr-CH"/>
              </w:rPr>
            </w:pPr>
          </w:p>
          <w:p w:rsidR="00BF5328" w:rsidRPr="007A0CD7" w:rsidRDefault="00BF5328" w:rsidP="00BF5328">
            <w:pPr>
              <w:spacing w:line="276" w:lineRule="auto"/>
              <w:ind w:left="315"/>
              <w:jc w:val="both"/>
              <w:rPr>
                <w:rFonts w:ascii="Arial" w:hAnsi="Arial" w:cs="Arial"/>
                <w:color w:val="000000"/>
              </w:rPr>
            </w:pPr>
            <w:r w:rsidRPr="007A0CD7">
              <w:rPr>
                <w:rFonts w:ascii="Arial" w:hAnsi="Arial" w:cs="Arial"/>
                <w:color w:val="000000"/>
                <w:sz w:val="22"/>
                <w:szCs w:val="22"/>
              </w:rPr>
              <w:t>Proposal for:</w:t>
            </w:r>
            <w:r w:rsidRPr="007A0CD7">
              <w:rPr>
                <w:rFonts w:ascii="Arial" w:hAnsi="Arial" w:cs="Arial"/>
                <w:color w:val="000000"/>
                <w:sz w:val="22"/>
                <w:szCs w:val="22"/>
              </w:rPr>
              <w:tab/>
              <w:t>Executing Agency Services</w:t>
            </w:r>
          </w:p>
          <w:p w:rsidR="00BF5328" w:rsidRPr="007A0CD7" w:rsidRDefault="00BF5328" w:rsidP="00BF5328">
            <w:pPr>
              <w:spacing w:line="276" w:lineRule="auto"/>
              <w:ind w:left="315"/>
              <w:jc w:val="both"/>
              <w:rPr>
                <w:rFonts w:ascii="Arial" w:hAnsi="Arial" w:cs="Arial"/>
                <w:color w:val="000000"/>
              </w:rPr>
            </w:pPr>
            <w:r w:rsidRPr="007A0CD7">
              <w:rPr>
                <w:rFonts w:ascii="Arial" w:hAnsi="Arial" w:cs="Arial"/>
                <w:color w:val="000000"/>
                <w:sz w:val="22"/>
                <w:szCs w:val="22"/>
              </w:rPr>
              <w:t>Project:</w:t>
            </w:r>
            <w:r w:rsidRPr="007A0CD7">
              <w:rPr>
                <w:rFonts w:ascii="Arial" w:hAnsi="Arial" w:cs="Arial"/>
                <w:color w:val="000000"/>
                <w:sz w:val="22"/>
                <w:szCs w:val="22"/>
              </w:rPr>
              <w:tab/>
            </w:r>
            <w:r w:rsidRPr="007A0CD7">
              <w:rPr>
                <w:rFonts w:ascii="Arial" w:hAnsi="Arial" w:cs="Arial"/>
                <w:color w:val="000000"/>
                <w:sz w:val="22"/>
                <w:szCs w:val="22"/>
              </w:rPr>
              <w:tab/>
              <w:t>00071817 – GSF Grant Programme in Benin</w:t>
            </w:r>
          </w:p>
          <w:p w:rsidR="00BF5328" w:rsidRDefault="00BF5328" w:rsidP="00BF5328">
            <w:pPr>
              <w:spacing w:line="276" w:lineRule="auto"/>
              <w:ind w:left="315"/>
              <w:jc w:val="both"/>
              <w:rPr>
                <w:rFonts w:ascii="Arial" w:hAnsi="Arial" w:cs="Arial"/>
                <w:u w:val="single"/>
              </w:rPr>
            </w:pPr>
            <w:r w:rsidRPr="007A0CD7">
              <w:rPr>
                <w:rFonts w:ascii="Arial" w:hAnsi="Arial" w:cs="Arial"/>
                <w:color w:val="000000"/>
                <w:sz w:val="22"/>
                <w:szCs w:val="22"/>
              </w:rPr>
              <w:t>Case No. :</w:t>
            </w:r>
            <w:r w:rsidRPr="007A0CD7">
              <w:rPr>
                <w:rFonts w:ascii="Arial" w:hAnsi="Arial" w:cs="Arial"/>
                <w:color w:val="000000"/>
                <w:sz w:val="22"/>
                <w:szCs w:val="22"/>
              </w:rPr>
              <w:tab/>
            </w:r>
            <w:r w:rsidRPr="007A0CD7">
              <w:rPr>
                <w:rFonts w:ascii="Arial" w:hAnsi="Arial" w:cs="Arial"/>
                <w:color w:val="000000"/>
                <w:sz w:val="22"/>
                <w:szCs w:val="22"/>
              </w:rPr>
              <w:tab/>
            </w:r>
            <w:r w:rsidR="000262FF">
              <w:rPr>
                <w:rFonts w:ascii="Arial" w:hAnsi="Arial" w:cs="Arial"/>
                <w:sz w:val="22"/>
                <w:szCs w:val="22"/>
                <w:u w:val="single"/>
              </w:rPr>
              <w:t>00071817/RFP/WSSCC GSF/04</w:t>
            </w:r>
            <w:r w:rsidRPr="00BF5328">
              <w:rPr>
                <w:rFonts w:ascii="Arial" w:hAnsi="Arial" w:cs="Arial"/>
                <w:sz w:val="22"/>
                <w:szCs w:val="22"/>
                <w:u w:val="single"/>
              </w:rPr>
              <w:t>/2014 – AE BÉNIN</w:t>
            </w:r>
          </w:p>
          <w:p w:rsidR="00BF5328" w:rsidRPr="00BF5328" w:rsidRDefault="00BF5328" w:rsidP="00BF5328">
            <w:pPr>
              <w:spacing w:line="276" w:lineRule="auto"/>
              <w:ind w:left="315"/>
              <w:jc w:val="both"/>
              <w:rPr>
                <w:rFonts w:ascii="Arial" w:hAnsi="Arial" w:cs="Arial"/>
                <w:color w:val="000000"/>
              </w:rPr>
            </w:pPr>
          </w:p>
          <w:p w:rsidR="00BF5328" w:rsidRPr="00BF5328" w:rsidRDefault="00BF5328" w:rsidP="00BF5328">
            <w:pPr>
              <w:spacing w:line="276" w:lineRule="auto"/>
              <w:ind w:left="315"/>
              <w:jc w:val="both"/>
              <w:rPr>
                <w:rFonts w:ascii="Arial" w:hAnsi="Arial" w:cs="Arial"/>
                <w:b/>
                <w:color w:val="000000"/>
              </w:rPr>
            </w:pPr>
            <w:r>
              <w:rPr>
                <w:rFonts w:ascii="Arial" w:hAnsi="Arial" w:cs="Arial"/>
                <w:b/>
                <w:color w:val="000000"/>
                <w:sz w:val="22"/>
                <w:szCs w:val="22"/>
              </w:rPr>
              <w:t>NOT TO BE OPENED BY REGISTRY</w:t>
            </w:r>
          </w:p>
        </w:tc>
      </w:tr>
    </w:tbl>
    <w:p w:rsidR="00BF5328" w:rsidRPr="00BF5328" w:rsidRDefault="005954E1" w:rsidP="00BF5328">
      <w:pPr>
        <w:spacing w:line="276" w:lineRule="auto"/>
        <w:rPr>
          <w:rFonts w:ascii="Arial" w:hAnsi="Arial" w:cs="Arial"/>
          <w:b/>
          <w:bCs/>
          <w:color w:val="000000"/>
          <w:sz w:val="22"/>
          <w:szCs w:val="22"/>
          <w:lang w:val="fr-FR"/>
        </w:rPr>
      </w:pPr>
      <w:r w:rsidRPr="00BF5328">
        <w:rPr>
          <w:rFonts w:ascii="Arial" w:hAnsi="Arial" w:cs="Arial"/>
          <w:sz w:val="22"/>
          <w:szCs w:val="22"/>
          <w:lang w:val="fr-FR"/>
        </w:rPr>
        <w:t xml:space="preserve">Veuillez </w:t>
      </w:r>
      <w:r w:rsidR="00253C12">
        <w:rPr>
          <w:rFonts w:ascii="Arial" w:hAnsi="Arial" w:cs="Arial"/>
          <w:sz w:val="22"/>
          <w:szCs w:val="22"/>
          <w:lang w:val="fr-FR"/>
        </w:rPr>
        <w:t>noter</w:t>
      </w:r>
      <w:r w:rsidRPr="00BF5328">
        <w:rPr>
          <w:rFonts w:ascii="Arial" w:hAnsi="Arial" w:cs="Arial"/>
          <w:sz w:val="22"/>
          <w:szCs w:val="22"/>
          <w:lang w:val="fr-FR"/>
        </w:rPr>
        <w:t xml:space="preserve"> que, l’UNOPS peut apporter des modifications au dossier d’appel d’offre à tout moment avant la date limite de dépôt des propositions. Les avenants au </w:t>
      </w:r>
      <w:r w:rsidRPr="00BF5328">
        <w:rPr>
          <w:rFonts w:ascii="Arial" w:hAnsi="Arial" w:cs="Arial"/>
          <w:color w:val="000000"/>
          <w:sz w:val="22"/>
          <w:szCs w:val="22"/>
          <w:lang w:val="fr-FR"/>
        </w:rPr>
        <w:t xml:space="preserve">dossier d’appel d’offre </w:t>
      </w:r>
      <w:r w:rsidRPr="00BF5328">
        <w:rPr>
          <w:rFonts w:ascii="Arial" w:hAnsi="Arial" w:cs="Arial"/>
          <w:sz w:val="22"/>
          <w:szCs w:val="22"/>
          <w:lang w:val="fr-FR"/>
        </w:rPr>
        <w:t>seront publiés sous « documents » de la section « possibilité commerciale concernée» sur le site internet de l’UNOPS (</w:t>
      </w:r>
      <w:hyperlink r:id="rId13" w:history="1">
        <w:r w:rsidRPr="00BF5328">
          <w:rPr>
            <w:rStyle w:val="Hyperlink"/>
            <w:rFonts w:ascii="Arial" w:hAnsi="Arial" w:cs="Arial"/>
            <w:sz w:val="22"/>
            <w:szCs w:val="22"/>
            <w:lang w:val="fr-FR"/>
          </w:rPr>
          <w:t>www.unops.org</w:t>
        </w:r>
      </w:hyperlink>
      <w:r w:rsidRPr="00BF5328">
        <w:rPr>
          <w:rFonts w:ascii="Arial" w:hAnsi="Arial" w:cs="Arial"/>
          <w:sz w:val="22"/>
          <w:szCs w:val="22"/>
          <w:lang w:val="fr-FR"/>
        </w:rPr>
        <w:t>). Nous vous prions de consulter ce site avan</w:t>
      </w:r>
      <w:r w:rsidR="00BF5328">
        <w:rPr>
          <w:rFonts w:ascii="Arial" w:hAnsi="Arial" w:cs="Arial"/>
          <w:sz w:val="22"/>
          <w:szCs w:val="22"/>
          <w:lang w:val="fr-FR"/>
        </w:rPr>
        <w:t>t de soumettre votre proposition.</w:t>
      </w:r>
    </w:p>
    <w:p w:rsidR="005954E1" w:rsidRPr="00BF5328" w:rsidRDefault="005954E1" w:rsidP="005954E1">
      <w:pPr>
        <w:spacing w:line="276" w:lineRule="auto"/>
        <w:jc w:val="both"/>
        <w:rPr>
          <w:rFonts w:ascii="Arial" w:hAnsi="Arial" w:cs="Arial"/>
          <w:sz w:val="22"/>
          <w:szCs w:val="22"/>
          <w:lang w:val="fr-CH"/>
        </w:rPr>
      </w:pPr>
    </w:p>
    <w:p w:rsidR="002A7BE1" w:rsidRPr="00FA36F7" w:rsidRDefault="002A7BE1" w:rsidP="002A7BE1">
      <w:pPr>
        <w:spacing w:line="276" w:lineRule="auto"/>
        <w:jc w:val="both"/>
        <w:rPr>
          <w:rFonts w:ascii="Arial" w:hAnsi="Arial" w:cs="Arial"/>
          <w:b/>
          <w:bCs/>
          <w:sz w:val="22"/>
          <w:szCs w:val="22"/>
          <w:lang w:val="fr-FR"/>
        </w:rPr>
      </w:pPr>
      <w:r w:rsidRPr="00FA36F7">
        <w:rPr>
          <w:rFonts w:ascii="Arial" w:hAnsi="Arial" w:cs="Arial"/>
          <w:b/>
          <w:bCs/>
          <w:sz w:val="22"/>
          <w:szCs w:val="22"/>
          <w:lang w:val="fr-FR"/>
        </w:rPr>
        <w:t xml:space="preserve">CONTACTER L’UNOPS </w:t>
      </w:r>
    </w:p>
    <w:p w:rsidR="002A7BE1" w:rsidRPr="00FC7E90" w:rsidRDefault="002A7BE1" w:rsidP="002A7BE1">
      <w:pPr>
        <w:spacing w:line="276" w:lineRule="auto"/>
        <w:jc w:val="both"/>
        <w:rPr>
          <w:rFonts w:ascii="Arial" w:hAnsi="Arial" w:cs="Arial"/>
          <w:color w:val="000000"/>
          <w:sz w:val="22"/>
          <w:szCs w:val="22"/>
          <w:lang w:val="fr-FR"/>
        </w:rPr>
      </w:pPr>
      <w:r w:rsidRPr="00FC7E90">
        <w:rPr>
          <w:rFonts w:ascii="Arial" w:hAnsi="Arial" w:cs="Arial"/>
          <w:color w:val="000000"/>
          <w:sz w:val="22"/>
          <w:szCs w:val="22"/>
          <w:lang w:val="fr-FR"/>
        </w:rPr>
        <w:t>Toute demande de clarification doit être adressée à :</w:t>
      </w:r>
    </w:p>
    <w:p w:rsidR="002A7BE1" w:rsidRPr="00FC7E90" w:rsidRDefault="002A7BE1" w:rsidP="002A7BE1">
      <w:pPr>
        <w:spacing w:line="276" w:lineRule="auto"/>
        <w:ind w:left="360"/>
        <w:jc w:val="both"/>
        <w:rPr>
          <w:rFonts w:ascii="Arial" w:hAnsi="Arial" w:cs="Arial"/>
          <w:color w:val="000000"/>
          <w:sz w:val="18"/>
          <w:szCs w:val="18"/>
          <w:lang w:val="fr-FR"/>
        </w:rPr>
      </w:pPr>
    </w:p>
    <w:p w:rsidR="002A7BE1" w:rsidRPr="007A7218" w:rsidRDefault="002A7BE1" w:rsidP="002A7BE1">
      <w:pPr>
        <w:spacing w:line="276" w:lineRule="auto"/>
        <w:ind w:firstLine="360"/>
        <w:jc w:val="both"/>
        <w:rPr>
          <w:rFonts w:ascii="Arial" w:hAnsi="Arial" w:cs="Arial"/>
          <w:color w:val="000000"/>
          <w:sz w:val="22"/>
          <w:szCs w:val="22"/>
        </w:rPr>
      </w:pPr>
      <w:r w:rsidRPr="007A7218">
        <w:rPr>
          <w:rFonts w:ascii="Arial" w:hAnsi="Arial" w:cs="Arial"/>
          <w:color w:val="000000"/>
          <w:sz w:val="22"/>
          <w:szCs w:val="22"/>
        </w:rPr>
        <w:t>United Nations Office for Project Services (UNOPS)</w:t>
      </w:r>
    </w:p>
    <w:p w:rsidR="002A7BE1" w:rsidRPr="00FC7E90" w:rsidRDefault="002A7BE1" w:rsidP="002A7BE1">
      <w:pPr>
        <w:spacing w:line="276" w:lineRule="auto"/>
        <w:ind w:firstLine="360"/>
        <w:jc w:val="both"/>
        <w:rPr>
          <w:rFonts w:ascii="Arial" w:hAnsi="Arial" w:cs="Arial"/>
          <w:color w:val="000000"/>
          <w:sz w:val="22"/>
          <w:szCs w:val="22"/>
          <w:lang w:val="fr-FR"/>
        </w:rPr>
      </w:pPr>
      <w:r w:rsidRPr="00FC7E90">
        <w:rPr>
          <w:rFonts w:ascii="Arial" w:hAnsi="Arial" w:cs="Arial"/>
          <w:color w:val="000000"/>
          <w:sz w:val="22"/>
          <w:szCs w:val="22"/>
          <w:lang w:val="fr-FR"/>
        </w:rPr>
        <w:t>Geneva Cluster</w:t>
      </w:r>
    </w:p>
    <w:p w:rsidR="002A7BE1" w:rsidRPr="00FC7E90" w:rsidRDefault="002A7BE1" w:rsidP="002A7BE1">
      <w:pPr>
        <w:spacing w:line="276" w:lineRule="auto"/>
        <w:ind w:firstLine="360"/>
        <w:jc w:val="both"/>
        <w:rPr>
          <w:rFonts w:ascii="Arial" w:hAnsi="Arial" w:cs="Arial"/>
          <w:color w:val="000000"/>
          <w:sz w:val="22"/>
          <w:szCs w:val="22"/>
          <w:lang w:val="fr-FR"/>
        </w:rPr>
      </w:pPr>
      <w:r w:rsidRPr="00FC7E90">
        <w:rPr>
          <w:rFonts w:ascii="Arial" w:hAnsi="Arial" w:cs="Arial"/>
          <w:color w:val="000000"/>
          <w:sz w:val="22"/>
          <w:szCs w:val="22"/>
          <w:lang w:val="fr-FR"/>
        </w:rPr>
        <w:t>11/13 Chemin des Anémones</w:t>
      </w:r>
    </w:p>
    <w:p w:rsidR="002A7BE1" w:rsidRPr="00FC7E90" w:rsidRDefault="002A7BE1" w:rsidP="002A7BE1">
      <w:pPr>
        <w:spacing w:line="276" w:lineRule="auto"/>
        <w:ind w:firstLine="360"/>
        <w:jc w:val="both"/>
        <w:rPr>
          <w:rFonts w:ascii="Arial" w:hAnsi="Arial" w:cs="Arial"/>
          <w:color w:val="000000"/>
          <w:sz w:val="22"/>
          <w:szCs w:val="22"/>
          <w:lang w:val="fr-FR"/>
        </w:rPr>
      </w:pPr>
      <w:r>
        <w:rPr>
          <w:rFonts w:ascii="Arial" w:hAnsi="Arial" w:cs="Arial"/>
          <w:color w:val="000000"/>
          <w:sz w:val="22"/>
          <w:szCs w:val="22"/>
          <w:lang w:val="fr-FR"/>
        </w:rPr>
        <w:t>1219 Châtelaine</w:t>
      </w:r>
      <w:r w:rsidRPr="00FC7E90">
        <w:rPr>
          <w:rFonts w:ascii="Arial" w:hAnsi="Arial" w:cs="Arial"/>
          <w:color w:val="000000"/>
          <w:sz w:val="22"/>
          <w:szCs w:val="22"/>
          <w:lang w:val="fr-FR"/>
        </w:rPr>
        <w:t>, Geneva, Switzerland</w:t>
      </w:r>
    </w:p>
    <w:p w:rsidR="002A7BE1" w:rsidRPr="009B7C7D" w:rsidRDefault="002A7BE1" w:rsidP="002A7BE1">
      <w:pPr>
        <w:spacing w:line="276" w:lineRule="auto"/>
        <w:ind w:firstLine="360"/>
        <w:jc w:val="both"/>
        <w:rPr>
          <w:rFonts w:ascii="Arial" w:hAnsi="Arial" w:cs="Arial"/>
          <w:color w:val="000000"/>
          <w:sz w:val="22"/>
          <w:szCs w:val="22"/>
          <w:lang w:val="fr-CH"/>
        </w:rPr>
      </w:pPr>
      <w:r w:rsidRPr="009B7C7D">
        <w:rPr>
          <w:rFonts w:ascii="Arial" w:hAnsi="Arial" w:cs="Arial"/>
          <w:color w:val="000000"/>
          <w:sz w:val="22"/>
          <w:szCs w:val="22"/>
          <w:lang w:val="fr-CH"/>
        </w:rPr>
        <w:t>Attn : Ms. Federica Bertacchini, Programme Support Officer (WASH)</w:t>
      </w:r>
    </w:p>
    <w:p w:rsidR="002A7BE1" w:rsidRPr="00FC7E90" w:rsidRDefault="002A7BE1" w:rsidP="002A7BE1">
      <w:pPr>
        <w:spacing w:line="276" w:lineRule="auto"/>
        <w:ind w:firstLine="360"/>
        <w:jc w:val="both"/>
        <w:rPr>
          <w:rFonts w:ascii="Arial" w:hAnsi="Arial" w:cs="Arial"/>
          <w:color w:val="000000"/>
          <w:sz w:val="22"/>
          <w:szCs w:val="22"/>
          <w:lang w:val="fr-FR"/>
        </w:rPr>
      </w:pPr>
      <w:r w:rsidRPr="00FC7E90">
        <w:rPr>
          <w:rFonts w:ascii="Arial" w:hAnsi="Arial" w:cs="Arial"/>
          <w:color w:val="000000"/>
          <w:sz w:val="22"/>
          <w:szCs w:val="22"/>
          <w:lang w:val="fr-FR"/>
        </w:rPr>
        <w:t xml:space="preserve">Courriel : </w:t>
      </w:r>
      <w:hyperlink r:id="rId14" w:history="1">
        <w:r w:rsidRPr="00FC7E90">
          <w:rPr>
            <w:rStyle w:val="Hyperlink"/>
            <w:rFonts w:ascii="Arial" w:hAnsi="Arial" w:cs="Arial"/>
            <w:sz w:val="22"/>
            <w:szCs w:val="22"/>
            <w:lang w:val="fr-FR"/>
          </w:rPr>
          <w:t>FedericaB@unops.org</w:t>
        </w:r>
      </w:hyperlink>
    </w:p>
    <w:p w:rsidR="002A7BE1" w:rsidRPr="00FC7E90" w:rsidRDefault="002A7BE1" w:rsidP="002A7BE1">
      <w:pPr>
        <w:spacing w:line="276" w:lineRule="auto"/>
        <w:jc w:val="both"/>
        <w:rPr>
          <w:rFonts w:ascii="Arial" w:hAnsi="Arial" w:cs="Arial"/>
          <w:color w:val="000000"/>
          <w:sz w:val="18"/>
          <w:szCs w:val="18"/>
          <w:lang w:val="fr-FR"/>
        </w:rPr>
      </w:pPr>
    </w:p>
    <w:p w:rsidR="002A7BE1" w:rsidRDefault="002A7BE1" w:rsidP="002A7BE1">
      <w:pPr>
        <w:spacing w:line="276" w:lineRule="auto"/>
        <w:rPr>
          <w:rFonts w:ascii="Arial" w:hAnsi="Arial" w:cs="Arial"/>
          <w:color w:val="000000"/>
          <w:sz w:val="22"/>
          <w:szCs w:val="22"/>
          <w:u w:val="single"/>
          <w:lang w:val="fr-CH"/>
        </w:rPr>
      </w:pPr>
      <w:r w:rsidRPr="00D92D8E">
        <w:rPr>
          <w:rFonts w:ascii="Arial" w:hAnsi="Arial" w:cs="Arial"/>
          <w:b/>
          <w:color w:val="000000"/>
          <w:sz w:val="22"/>
          <w:szCs w:val="22"/>
          <w:lang w:val="fr-FR"/>
        </w:rPr>
        <w:t>Lors de toute demande, merci de mentionner le n</w:t>
      </w:r>
      <w:r w:rsidRPr="00D92D8E">
        <w:rPr>
          <w:rFonts w:ascii="Arial" w:hAnsi="Arial" w:cs="Arial"/>
          <w:b/>
          <w:color w:val="000000"/>
          <w:sz w:val="22"/>
          <w:szCs w:val="22"/>
          <w:vertAlign w:val="superscript"/>
          <w:lang w:val="fr-FR"/>
        </w:rPr>
        <w:t>o</w:t>
      </w:r>
      <w:r w:rsidR="00253C12">
        <w:rPr>
          <w:rFonts w:ascii="Arial" w:hAnsi="Arial" w:cs="Arial"/>
          <w:b/>
          <w:color w:val="000000"/>
          <w:sz w:val="22"/>
          <w:szCs w:val="22"/>
          <w:vertAlign w:val="superscript"/>
          <w:lang w:val="fr-FR"/>
        </w:rPr>
        <w:t xml:space="preserve"> </w:t>
      </w:r>
      <w:r w:rsidRPr="00D92D8E">
        <w:rPr>
          <w:rFonts w:ascii="Arial" w:hAnsi="Arial" w:cs="Arial"/>
          <w:b/>
          <w:color w:val="000000"/>
          <w:sz w:val="22"/>
          <w:szCs w:val="22"/>
          <w:lang w:val="fr-FR"/>
        </w:rPr>
        <w:t>de dossier UNOPS :</w:t>
      </w:r>
      <w:r w:rsidRPr="00D92D8E">
        <w:rPr>
          <w:rFonts w:ascii="Arial" w:hAnsi="Arial" w:cs="Arial"/>
          <w:color w:val="000000"/>
          <w:sz w:val="22"/>
          <w:szCs w:val="22"/>
          <w:u w:val="single"/>
          <w:lang w:val="fr-CH"/>
        </w:rPr>
        <w:t>00071817/RFP/WSSCC GSF/0</w:t>
      </w:r>
      <w:r w:rsidR="000262FF">
        <w:rPr>
          <w:rFonts w:ascii="Arial" w:hAnsi="Arial" w:cs="Arial"/>
          <w:color w:val="000000"/>
          <w:sz w:val="22"/>
          <w:szCs w:val="22"/>
          <w:u w:val="single"/>
          <w:lang w:val="fr-CH"/>
        </w:rPr>
        <w:t>4</w:t>
      </w:r>
      <w:r>
        <w:rPr>
          <w:rFonts w:ascii="Arial" w:hAnsi="Arial" w:cs="Arial"/>
          <w:color w:val="000000"/>
          <w:sz w:val="22"/>
          <w:szCs w:val="22"/>
          <w:u w:val="single"/>
          <w:lang w:val="fr-CH"/>
        </w:rPr>
        <w:t>/2014 – EA</w:t>
      </w:r>
      <w:r w:rsidRPr="00D92D8E">
        <w:rPr>
          <w:rFonts w:ascii="Arial" w:hAnsi="Arial" w:cs="Arial"/>
          <w:color w:val="000000"/>
          <w:sz w:val="22"/>
          <w:szCs w:val="22"/>
          <w:u w:val="single"/>
          <w:lang w:val="fr-CH"/>
        </w:rPr>
        <w:t xml:space="preserve"> BENIN</w:t>
      </w:r>
    </w:p>
    <w:p w:rsidR="002A7BE1" w:rsidRDefault="002A7BE1" w:rsidP="002A7BE1">
      <w:pPr>
        <w:spacing w:line="276" w:lineRule="auto"/>
        <w:ind w:left="360"/>
        <w:rPr>
          <w:rFonts w:ascii="Arial" w:hAnsi="Arial" w:cs="Arial"/>
          <w:color w:val="000000"/>
          <w:sz w:val="22"/>
          <w:szCs w:val="22"/>
          <w:lang w:val="fr-CH"/>
        </w:rPr>
      </w:pPr>
    </w:p>
    <w:p w:rsidR="002A7BE1" w:rsidRDefault="002A7BE1" w:rsidP="002A7BE1">
      <w:pPr>
        <w:spacing w:line="276" w:lineRule="auto"/>
        <w:jc w:val="both"/>
        <w:rPr>
          <w:rStyle w:val="Strong"/>
          <w:rFonts w:ascii="Arial" w:hAnsi="Arial" w:cs="Arial"/>
          <w:bCs w:val="0"/>
          <w:sz w:val="22"/>
          <w:szCs w:val="22"/>
          <w:lang w:val="fr-FR"/>
        </w:rPr>
      </w:pPr>
      <w:r w:rsidRPr="00D86964">
        <w:rPr>
          <w:rFonts w:ascii="Arial" w:hAnsi="Arial" w:cs="Arial"/>
          <w:b/>
          <w:color w:val="000000"/>
          <w:sz w:val="22"/>
          <w:szCs w:val="22"/>
          <w:lang w:val="fr-FR"/>
        </w:rPr>
        <w:t xml:space="preserve">Toutes </w:t>
      </w:r>
      <w:r>
        <w:rPr>
          <w:rFonts w:ascii="Arial" w:hAnsi="Arial" w:cs="Arial"/>
          <w:b/>
          <w:color w:val="000000"/>
          <w:sz w:val="22"/>
          <w:szCs w:val="22"/>
          <w:lang w:val="fr-FR"/>
        </w:rPr>
        <w:t xml:space="preserve">les </w:t>
      </w:r>
      <w:r w:rsidRPr="00D86964">
        <w:rPr>
          <w:rFonts w:ascii="Arial" w:hAnsi="Arial" w:cs="Arial"/>
          <w:b/>
          <w:color w:val="000000"/>
          <w:sz w:val="22"/>
          <w:szCs w:val="22"/>
          <w:lang w:val="fr-FR"/>
        </w:rPr>
        <w:t>demande</w:t>
      </w:r>
      <w:r>
        <w:rPr>
          <w:rFonts w:ascii="Arial" w:hAnsi="Arial" w:cs="Arial"/>
          <w:b/>
          <w:color w:val="000000"/>
          <w:sz w:val="22"/>
          <w:szCs w:val="22"/>
          <w:lang w:val="fr-FR"/>
        </w:rPr>
        <w:t>s</w:t>
      </w:r>
      <w:r w:rsidRPr="00D86964">
        <w:rPr>
          <w:rFonts w:ascii="Arial" w:hAnsi="Arial" w:cs="Arial"/>
          <w:b/>
          <w:color w:val="000000"/>
          <w:sz w:val="22"/>
          <w:szCs w:val="22"/>
          <w:lang w:val="fr-FR"/>
        </w:rPr>
        <w:t xml:space="preserve"> de clarification </w:t>
      </w:r>
      <w:r>
        <w:rPr>
          <w:rFonts w:ascii="Arial" w:hAnsi="Arial" w:cs="Arial"/>
          <w:b/>
          <w:color w:val="000000"/>
          <w:sz w:val="22"/>
          <w:szCs w:val="22"/>
          <w:lang w:val="fr-FR"/>
        </w:rPr>
        <w:t>doivent</w:t>
      </w:r>
      <w:r w:rsidRPr="00D86964">
        <w:rPr>
          <w:rFonts w:ascii="Arial" w:hAnsi="Arial" w:cs="Arial"/>
          <w:b/>
          <w:color w:val="000000"/>
          <w:sz w:val="22"/>
          <w:szCs w:val="22"/>
          <w:lang w:val="fr-FR"/>
        </w:rPr>
        <w:t xml:space="preserve"> être envoyées au plus tard </w:t>
      </w:r>
      <w:r>
        <w:rPr>
          <w:rFonts w:ascii="Arial" w:hAnsi="Arial" w:cs="Arial"/>
          <w:b/>
          <w:color w:val="000000"/>
          <w:sz w:val="22"/>
          <w:szCs w:val="22"/>
          <w:lang w:val="fr-FR"/>
        </w:rPr>
        <w:t>dix</w:t>
      </w:r>
      <w:r w:rsidRPr="00D86964">
        <w:rPr>
          <w:rFonts w:ascii="Arial" w:hAnsi="Arial" w:cs="Arial"/>
          <w:b/>
          <w:color w:val="000000"/>
          <w:sz w:val="22"/>
          <w:szCs w:val="22"/>
          <w:lang w:val="fr-FR"/>
        </w:rPr>
        <w:t xml:space="preserve"> (</w:t>
      </w:r>
      <w:r>
        <w:rPr>
          <w:rFonts w:ascii="Arial" w:hAnsi="Arial" w:cs="Arial"/>
          <w:b/>
          <w:color w:val="000000"/>
          <w:sz w:val="22"/>
          <w:szCs w:val="22"/>
          <w:lang w:val="fr-FR"/>
        </w:rPr>
        <w:t>10</w:t>
      </w:r>
      <w:r w:rsidRPr="00D86964">
        <w:rPr>
          <w:rFonts w:ascii="Arial" w:hAnsi="Arial" w:cs="Arial"/>
          <w:b/>
          <w:color w:val="000000"/>
          <w:sz w:val="22"/>
          <w:szCs w:val="22"/>
          <w:lang w:val="fr-FR"/>
        </w:rPr>
        <w:t xml:space="preserve">) jours avant la date </w:t>
      </w:r>
      <w:r w:rsidRPr="00D86964">
        <w:rPr>
          <w:rStyle w:val="Strong"/>
          <w:rFonts w:ascii="Arial" w:hAnsi="Arial" w:cs="Arial"/>
          <w:bCs w:val="0"/>
          <w:sz w:val="22"/>
          <w:szCs w:val="22"/>
          <w:lang w:val="fr-FR"/>
        </w:rPr>
        <w:t>limite d’envoi des propositions.</w:t>
      </w:r>
    </w:p>
    <w:p w:rsidR="006C21A0" w:rsidRPr="00BF5328" w:rsidRDefault="005954E1" w:rsidP="005954E1">
      <w:pPr>
        <w:spacing w:line="276" w:lineRule="auto"/>
        <w:rPr>
          <w:rFonts w:ascii="Arial" w:hAnsi="Arial" w:cs="Arial"/>
          <w:sz w:val="22"/>
          <w:szCs w:val="22"/>
          <w:lang w:val="fr-CH"/>
        </w:rPr>
      </w:pPr>
      <w:r w:rsidRPr="00BF5328">
        <w:rPr>
          <w:rFonts w:ascii="Arial" w:hAnsi="Arial" w:cs="Arial"/>
          <w:sz w:val="22"/>
          <w:szCs w:val="22"/>
          <w:lang w:val="fr-CH"/>
        </w:rPr>
        <w:t xml:space="preserve">Pour les sociétés qui ne sont pas inscrites avec </w:t>
      </w:r>
      <w:r w:rsidRPr="00BF5328">
        <w:rPr>
          <w:rFonts w:ascii="Arial" w:hAnsi="Arial" w:cs="Arial"/>
          <w:b/>
          <w:sz w:val="22"/>
          <w:szCs w:val="22"/>
          <w:lang w:val="fr-CH"/>
        </w:rPr>
        <w:t>UN Global Marketplace</w:t>
      </w:r>
      <w:r w:rsidRPr="00BF5328">
        <w:rPr>
          <w:rFonts w:ascii="Arial" w:hAnsi="Arial" w:cs="Arial"/>
          <w:sz w:val="22"/>
          <w:szCs w:val="22"/>
          <w:lang w:val="fr-CH"/>
        </w:rPr>
        <w:t xml:space="preserve">, il est recommandé de le faire. </w:t>
      </w:r>
      <w:r w:rsidRPr="00BF5328">
        <w:rPr>
          <w:rFonts w:ascii="Arial" w:hAnsi="Arial" w:cs="Arial"/>
          <w:b/>
          <w:sz w:val="22"/>
          <w:szCs w:val="22"/>
          <w:lang w:val="fr-CH"/>
        </w:rPr>
        <w:t>UN Global Marketplace</w:t>
      </w:r>
      <w:r w:rsidRPr="00BF5328">
        <w:rPr>
          <w:rFonts w:ascii="Arial" w:hAnsi="Arial" w:cs="Arial"/>
          <w:sz w:val="22"/>
          <w:szCs w:val="22"/>
          <w:lang w:val="fr-CH"/>
        </w:rPr>
        <w:t xml:space="preserve"> est une base de données des fournisseurs actifs et potentiels disponibles à tout le personnel des achats des Nations Unies et la Banque mondiale et est la principale base des données des  fournisseurs servant plus de 20 organisations de l'ONU. Pour s’enregistrer, veuillez cliquer sur le menu déroulant et sélectionnez « Enregistrement de fournisseur » </w:t>
      </w:r>
      <w:hyperlink r:id="rId15" w:history="1">
        <w:r w:rsidRPr="00BF5328">
          <w:rPr>
            <w:rStyle w:val="Hyperlink"/>
            <w:rFonts w:ascii="Arial" w:hAnsi="Arial" w:cs="Arial"/>
            <w:sz w:val="22"/>
            <w:szCs w:val="22"/>
            <w:lang w:val="fr-CH"/>
          </w:rPr>
          <w:t>www.ungm.org</w:t>
        </w:r>
      </w:hyperlink>
      <w:r w:rsidRPr="00BF5328">
        <w:rPr>
          <w:rFonts w:ascii="Arial" w:hAnsi="Arial" w:cs="Arial"/>
          <w:sz w:val="22"/>
          <w:szCs w:val="22"/>
          <w:lang w:val="fr-CH"/>
        </w:rPr>
        <w:t>.</w:t>
      </w:r>
    </w:p>
    <w:sectPr w:rsidR="006C21A0" w:rsidRPr="00BF5328" w:rsidSect="0094202C">
      <w:headerReference w:type="default" r:id="rId16"/>
      <w:footerReference w:type="default" r:id="rId17"/>
      <w:pgSz w:w="11906" w:h="16838" w:code="9"/>
      <w:pgMar w:top="1440" w:right="1466" w:bottom="1440" w:left="1800" w:header="706" w:footer="6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C4" w:rsidRDefault="002977C4">
      <w:r>
        <w:separator/>
      </w:r>
    </w:p>
  </w:endnote>
  <w:endnote w:type="continuationSeparator" w:id="0">
    <w:p w:rsidR="002977C4" w:rsidRDefault="0029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8D" w:rsidRDefault="005954E1">
    <w:pPr>
      <w:pStyle w:val="Footer"/>
      <w:jc w:val="right"/>
    </w:pPr>
    <w:r w:rsidRPr="00E83D8D">
      <w:rPr>
        <w:rFonts w:ascii="Verdana" w:hAnsi="Verdana"/>
        <w:sz w:val="20"/>
        <w:szCs w:val="20"/>
      </w:rPr>
      <w:t xml:space="preserve">Page </w:t>
    </w:r>
    <w:r w:rsidR="007B02F1" w:rsidRPr="00E83D8D">
      <w:rPr>
        <w:rFonts w:ascii="Verdana" w:hAnsi="Verdana"/>
        <w:b/>
        <w:sz w:val="20"/>
        <w:szCs w:val="20"/>
      </w:rPr>
      <w:fldChar w:fldCharType="begin"/>
    </w:r>
    <w:r w:rsidRPr="00E83D8D">
      <w:rPr>
        <w:rFonts w:ascii="Verdana" w:hAnsi="Verdana"/>
        <w:b/>
        <w:sz w:val="20"/>
        <w:szCs w:val="20"/>
      </w:rPr>
      <w:instrText xml:space="preserve"> PAGE </w:instrText>
    </w:r>
    <w:r w:rsidR="007B02F1" w:rsidRPr="00E83D8D">
      <w:rPr>
        <w:rFonts w:ascii="Verdana" w:hAnsi="Verdana"/>
        <w:b/>
        <w:sz w:val="20"/>
        <w:szCs w:val="20"/>
      </w:rPr>
      <w:fldChar w:fldCharType="separate"/>
    </w:r>
    <w:r w:rsidR="00E936E1">
      <w:rPr>
        <w:rFonts w:ascii="Verdana" w:hAnsi="Verdana"/>
        <w:b/>
        <w:noProof/>
        <w:sz w:val="20"/>
        <w:szCs w:val="20"/>
      </w:rPr>
      <w:t>2</w:t>
    </w:r>
    <w:r w:rsidR="007B02F1" w:rsidRPr="00E83D8D">
      <w:rPr>
        <w:rFonts w:ascii="Verdana" w:hAnsi="Verdana"/>
        <w:b/>
        <w:sz w:val="20"/>
        <w:szCs w:val="20"/>
      </w:rPr>
      <w:fldChar w:fldCharType="end"/>
    </w:r>
    <w:r>
      <w:rPr>
        <w:rFonts w:ascii="Verdana" w:hAnsi="Verdana"/>
        <w:sz w:val="20"/>
        <w:szCs w:val="20"/>
      </w:rPr>
      <w:t>sur</w:t>
    </w:r>
    <w:r w:rsidR="007B02F1" w:rsidRPr="00E83D8D">
      <w:rPr>
        <w:rFonts w:ascii="Verdana" w:hAnsi="Verdana"/>
        <w:b/>
        <w:sz w:val="20"/>
        <w:szCs w:val="20"/>
      </w:rPr>
      <w:fldChar w:fldCharType="begin"/>
    </w:r>
    <w:r w:rsidRPr="00E83D8D">
      <w:rPr>
        <w:rFonts w:ascii="Verdana" w:hAnsi="Verdana"/>
        <w:b/>
        <w:sz w:val="20"/>
        <w:szCs w:val="20"/>
      </w:rPr>
      <w:instrText xml:space="preserve"> NUMPAGES  </w:instrText>
    </w:r>
    <w:r w:rsidR="007B02F1" w:rsidRPr="00E83D8D">
      <w:rPr>
        <w:rFonts w:ascii="Verdana" w:hAnsi="Verdana"/>
        <w:b/>
        <w:sz w:val="20"/>
        <w:szCs w:val="20"/>
      </w:rPr>
      <w:fldChar w:fldCharType="separate"/>
    </w:r>
    <w:r w:rsidR="00E936E1">
      <w:rPr>
        <w:rFonts w:ascii="Verdana" w:hAnsi="Verdana"/>
        <w:b/>
        <w:noProof/>
        <w:sz w:val="20"/>
        <w:szCs w:val="20"/>
      </w:rPr>
      <w:t>5</w:t>
    </w:r>
    <w:r w:rsidR="007B02F1" w:rsidRPr="00E83D8D">
      <w:rPr>
        <w:rFonts w:ascii="Verdana" w:hAnsi="Verdana"/>
        <w:b/>
        <w:sz w:val="20"/>
        <w:szCs w:val="20"/>
      </w:rPr>
      <w:fldChar w:fldCharType="end"/>
    </w:r>
  </w:p>
  <w:p w:rsidR="00521999" w:rsidRPr="00010E21" w:rsidRDefault="002977C4" w:rsidP="0050594F">
    <w:pPr>
      <w:ind w:left="-1440" w:firstLine="1440"/>
      <w:rPr>
        <w:rFonts w:ascii="Verdana" w:hAnsi="Verdana"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C4" w:rsidRDefault="002977C4">
      <w:r>
        <w:separator/>
      </w:r>
    </w:p>
  </w:footnote>
  <w:footnote w:type="continuationSeparator" w:id="0">
    <w:p w:rsidR="002977C4" w:rsidRDefault="00297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28" w:rsidRPr="00956F47" w:rsidRDefault="00BF5328" w:rsidP="00BF5328">
    <w:pPr>
      <w:pStyle w:val="Header"/>
      <w:ind w:left="-142" w:hanging="567"/>
      <w:rPr>
        <w:lang w:val="fr-FR"/>
      </w:rPr>
    </w:pPr>
    <w:r>
      <w:rPr>
        <w:noProof/>
        <w:lang w:val="en-US" w:eastAsia="en-US"/>
      </w:rPr>
      <w:drawing>
        <wp:inline distT="0" distB="0" distL="0" distR="0">
          <wp:extent cx="1676400" cy="295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95275"/>
                  </a:xfrm>
                  <a:prstGeom prst="rect">
                    <a:avLst/>
                  </a:prstGeom>
                  <a:noFill/>
                  <a:ln>
                    <a:noFill/>
                  </a:ln>
                </pic:spPr>
              </pic:pic>
            </a:graphicData>
          </a:graphic>
        </wp:inline>
      </w:drawing>
    </w:r>
  </w:p>
  <w:p w:rsidR="00BF5328" w:rsidRDefault="00BF5328" w:rsidP="00BF5328">
    <w:pPr>
      <w:pStyle w:val="Header"/>
      <w:rPr>
        <w:rFonts w:ascii="Arial" w:hAnsi="Arial" w:cs="Arial"/>
        <w:lang w:val="fr-FR"/>
      </w:rPr>
    </w:pPr>
    <w:r w:rsidRPr="00FA36F7">
      <w:rPr>
        <w:rFonts w:ascii="Arial" w:hAnsi="Arial" w:cs="Arial"/>
        <w:lang w:val="fr-FR"/>
      </w:rPr>
      <w:t>GENEVA CLUSTER</w:t>
    </w:r>
  </w:p>
  <w:p w:rsidR="00521999" w:rsidRPr="00956F47" w:rsidRDefault="002977C4">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930CC"/>
    <w:multiLevelType w:val="hybridMultilevel"/>
    <w:tmpl w:val="5F84B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2B569C"/>
    <w:multiLevelType w:val="hybridMultilevel"/>
    <w:tmpl w:val="D284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8A220B8"/>
    <w:multiLevelType w:val="hybridMultilevel"/>
    <w:tmpl w:val="F91671DE"/>
    <w:lvl w:ilvl="0" w:tplc="554EFFF6">
      <w:start w:val="1"/>
      <w:numFmt w:val="bullet"/>
      <w:lvlText w:val="o"/>
      <w:lvlJc w:val="left"/>
      <w:pPr>
        <w:ind w:left="1080" w:hanging="360"/>
      </w:pPr>
      <w:rPr>
        <w:rFonts w:ascii="Courier New" w:hAnsi="Courier New"/>
      </w:rPr>
    </w:lvl>
    <w:lvl w:ilvl="1" w:tplc="1B9EBCF4">
      <w:start w:val="1"/>
      <w:numFmt w:val="bullet"/>
      <w:lvlText w:val="o"/>
      <w:lvlJc w:val="left"/>
      <w:pPr>
        <w:ind w:left="1800" w:hanging="360"/>
      </w:pPr>
      <w:rPr>
        <w:rFonts w:ascii="Courier New" w:hAnsi="Courier New"/>
      </w:rPr>
    </w:lvl>
    <w:lvl w:ilvl="2" w:tplc="7F6A77F0">
      <w:start w:val="1"/>
      <w:numFmt w:val="bullet"/>
      <w:lvlText w:val=""/>
      <w:lvlJc w:val="left"/>
      <w:pPr>
        <w:ind w:left="2520" w:hanging="360"/>
      </w:pPr>
      <w:rPr>
        <w:rFonts w:ascii="Wingdings" w:hAnsi="Wingdings"/>
      </w:rPr>
    </w:lvl>
    <w:lvl w:ilvl="3" w:tplc="CAEE8FE4">
      <w:start w:val="1"/>
      <w:numFmt w:val="bullet"/>
      <w:lvlText w:val=""/>
      <w:lvlJc w:val="left"/>
      <w:pPr>
        <w:ind w:left="3240" w:hanging="360"/>
      </w:pPr>
      <w:rPr>
        <w:rFonts w:ascii="Symbol" w:hAnsi="Symbol"/>
      </w:rPr>
    </w:lvl>
    <w:lvl w:ilvl="4" w:tplc="93B61EC8">
      <w:start w:val="1"/>
      <w:numFmt w:val="bullet"/>
      <w:lvlText w:val="o"/>
      <w:lvlJc w:val="left"/>
      <w:pPr>
        <w:ind w:left="3960" w:hanging="360"/>
      </w:pPr>
      <w:rPr>
        <w:rFonts w:ascii="Courier New" w:hAnsi="Courier New"/>
      </w:rPr>
    </w:lvl>
    <w:lvl w:ilvl="5" w:tplc="315011FA">
      <w:start w:val="1"/>
      <w:numFmt w:val="bullet"/>
      <w:lvlText w:val=""/>
      <w:lvlJc w:val="left"/>
      <w:pPr>
        <w:ind w:left="4680" w:hanging="360"/>
      </w:pPr>
      <w:rPr>
        <w:rFonts w:ascii="Wingdings" w:hAnsi="Wingdings"/>
      </w:rPr>
    </w:lvl>
    <w:lvl w:ilvl="6" w:tplc="05FA98F6">
      <w:start w:val="1"/>
      <w:numFmt w:val="bullet"/>
      <w:lvlText w:val=""/>
      <w:lvlJc w:val="left"/>
      <w:pPr>
        <w:ind w:left="5400" w:hanging="360"/>
      </w:pPr>
      <w:rPr>
        <w:rFonts w:ascii="Symbol" w:hAnsi="Symbol"/>
      </w:rPr>
    </w:lvl>
    <w:lvl w:ilvl="7" w:tplc="84624614">
      <w:start w:val="1"/>
      <w:numFmt w:val="bullet"/>
      <w:lvlText w:val="o"/>
      <w:lvlJc w:val="left"/>
      <w:pPr>
        <w:ind w:left="6120" w:hanging="360"/>
      </w:pPr>
      <w:rPr>
        <w:rFonts w:ascii="Courier New" w:hAnsi="Courier New"/>
      </w:rPr>
    </w:lvl>
    <w:lvl w:ilvl="8" w:tplc="DDF6C8D6">
      <w:start w:val="1"/>
      <w:numFmt w:val="bullet"/>
      <w:lvlText w:val=""/>
      <w:lvlJc w:val="left"/>
      <w:pPr>
        <w:ind w:left="6840" w:hanging="360"/>
      </w:pPr>
      <w:rPr>
        <w:rFonts w:ascii="Wingdings" w:hAnsi="Wingdings"/>
      </w:rPr>
    </w:lvl>
  </w:abstractNum>
  <w:abstractNum w:abstractNumId="3">
    <w:nsid w:val="60D04F74"/>
    <w:multiLevelType w:val="hybridMultilevel"/>
    <w:tmpl w:val="A0045AFA"/>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6C8E4E1B"/>
    <w:multiLevelType w:val="hybridMultilevel"/>
    <w:tmpl w:val="39E6B14A"/>
    <w:lvl w:ilvl="0" w:tplc="33BAF262">
      <w:start w:val="1"/>
      <w:numFmt w:val="decimal"/>
      <w:lvlText w:val="%1."/>
      <w:lvlJc w:val="left"/>
      <w:pPr>
        <w:ind w:left="720" w:hanging="360"/>
      </w:pPr>
      <w:rPr>
        <w:rFonts w:cs="Times New Roman" w:hint="cs"/>
        <w:i w:val="0"/>
        <w:rtl w:val="0"/>
        <w:cs w:val="0"/>
      </w:rPr>
    </w:lvl>
    <w:lvl w:ilvl="1" w:tplc="3F4A8310">
      <w:start w:val="1"/>
      <w:numFmt w:val="lowerLetter"/>
      <w:lvlText w:val="%2."/>
      <w:lvlJc w:val="left"/>
      <w:pPr>
        <w:ind w:left="1440" w:hanging="360"/>
      </w:pPr>
      <w:rPr>
        <w:rFonts w:cs="Times New Roman" w:hint="cs"/>
        <w:rtl w:val="0"/>
        <w:cs w:val="0"/>
      </w:rPr>
    </w:lvl>
    <w:lvl w:ilvl="2" w:tplc="9AB6E4A2">
      <w:start w:val="1"/>
      <w:numFmt w:val="lowerRoman"/>
      <w:lvlText w:val="%3."/>
      <w:lvlJc w:val="right"/>
      <w:pPr>
        <w:ind w:left="2160" w:hanging="180"/>
      </w:pPr>
      <w:rPr>
        <w:rFonts w:cs="Times New Roman" w:hint="cs"/>
        <w:rtl w:val="0"/>
        <w:cs w:val="0"/>
      </w:rPr>
    </w:lvl>
    <w:lvl w:ilvl="3" w:tplc="C40A524A">
      <w:start w:val="1"/>
      <w:numFmt w:val="decimal"/>
      <w:lvlText w:val="%4."/>
      <w:lvlJc w:val="left"/>
      <w:pPr>
        <w:ind w:left="2880" w:hanging="360"/>
      </w:pPr>
      <w:rPr>
        <w:rFonts w:cs="Times New Roman" w:hint="cs"/>
        <w:rtl w:val="0"/>
        <w:cs w:val="0"/>
      </w:rPr>
    </w:lvl>
    <w:lvl w:ilvl="4" w:tplc="3D403066">
      <w:start w:val="1"/>
      <w:numFmt w:val="lowerLetter"/>
      <w:lvlText w:val="%5."/>
      <w:lvlJc w:val="left"/>
      <w:pPr>
        <w:ind w:left="3600" w:hanging="360"/>
      </w:pPr>
      <w:rPr>
        <w:rFonts w:cs="Times New Roman" w:hint="cs"/>
        <w:rtl w:val="0"/>
        <w:cs w:val="0"/>
      </w:rPr>
    </w:lvl>
    <w:lvl w:ilvl="5" w:tplc="3C68BCB0">
      <w:start w:val="1"/>
      <w:numFmt w:val="lowerRoman"/>
      <w:lvlText w:val="%6."/>
      <w:lvlJc w:val="right"/>
      <w:pPr>
        <w:ind w:left="4320" w:hanging="180"/>
      </w:pPr>
      <w:rPr>
        <w:rFonts w:cs="Times New Roman" w:hint="cs"/>
        <w:rtl w:val="0"/>
        <w:cs w:val="0"/>
      </w:rPr>
    </w:lvl>
    <w:lvl w:ilvl="6" w:tplc="5680088E">
      <w:start w:val="1"/>
      <w:numFmt w:val="decimal"/>
      <w:lvlText w:val="%7."/>
      <w:lvlJc w:val="left"/>
      <w:pPr>
        <w:ind w:left="5040" w:hanging="360"/>
      </w:pPr>
      <w:rPr>
        <w:rFonts w:cs="Times New Roman" w:hint="cs"/>
        <w:rtl w:val="0"/>
        <w:cs w:val="0"/>
      </w:rPr>
    </w:lvl>
    <w:lvl w:ilvl="7" w:tplc="B4DE1F66">
      <w:start w:val="1"/>
      <w:numFmt w:val="lowerLetter"/>
      <w:lvlText w:val="%8."/>
      <w:lvlJc w:val="left"/>
      <w:pPr>
        <w:ind w:left="5760" w:hanging="360"/>
      </w:pPr>
      <w:rPr>
        <w:rFonts w:cs="Times New Roman" w:hint="cs"/>
        <w:rtl w:val="0"/>
        <w:cs w:val="0"/>
      </w:rPr>
    </w:lvl>
    <w:lvl w:ilvl="8" w:tplc="1452CFA4">
      <w:start w:val="1"/>
      <w:numFmt w:val="lowerRoman"/>
      <w:lvlText w:val="%9."/>
      <w:lvlJc w:val="right"/>
      <w:pPr>
        <w:ind w:left="6480" w:hanging="180"/>
      </w:pPr>
      <w:rPr>
        <w:rFonts w:cs="Times New Roman" w:hint="cs"/>
        <w:rtl w:val="0"/>
        <w:cs w:val="0"/>
      </w:rPr>
    </w:lvl>
  </w:abstractNum>
  <w:abstractNum w:abstractNumId="5">
    <w:nsid w:val="6D8020E8"/>
    <w:multiLevelType w:val="hybridMultilevel"/>
    <w:tmpl w:val="56F2E3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CCB4460"/>
    <w:multiLevelType w:val="hybridMultilevel"/>
    <w:tmpl w:val="F22C4BBA"/>
    <w:lvl w:ilvl="0" w:tplc="A8C04F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E1"/>
    <w:rsid w:val="000262FF"/>
    <w:rsid w:val="000621DB"/>
    <w:rsid w:val="00253C12"/>
    <w:rsid w:val="002977C4"/>
    <w:rsid w:val="002A3867"/>
    <w:rsid w:val="002A4910"/>
    <w:rsid w:val="002A7BE1"/>
    <w:rsid w:val="0046481D"/>
    <w:rsid w:val="004A4F5E"/>
    <w:rsid w:val="005954E1"/>
    <w:rsid w:val="006C21A0"/>
    <w:rsid w:val="007B02F1"/>
    <w:rsid w:val="00987039"/>
    <w:rsid w:val="009A0F34"/>
    <w:rsid w:val="00BF5328"/>
    <w:rsid w:val="00E936E1"/>
    <w:rsid w:val="00ED68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E1"/>
    <w:pPr>
      <w:spacing w:after="0" w:line="240" w:lineRule="auto"/>
    </w:pPr>
    <w:rPr>
      <w:rFonts w:ascii="Times New Roman" w:eastAsia="Calibri"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5954E1"/>
    <w:rPr>
      <w:rFonts w:cs="Times New Roman"/>
      <w:color w:val="0000FF"/>
      <w:u w:val="single"/>
    </w:rPr>
  </w:style>
  <w:style w:type="paragraph" w:customStyle="1" w:styleId="chapternumber">
    <w:name w:val="chapternumber"/>
    <w:basedOn w:val="Normal"/>
    <w:uiPriority w:val="99"/>
    <w:rsid w:val="005954E1"/>
    <w:rPr>
      <w:rFonts w:ascii="CG Times" w:hAnsi="CG Times"/>
      <w:sz w:val="22"/>
      <w:szCs w:val="22"/>
    </w:rPr>
  </w:style>
  <w:style w:type="paragraph" w:styleId="Header">
    <w:name w:val="header"/>
    <w:basedOn w:val="Normal"/>
    <w:link w:val="HeaderChar"/>
    <w:uiPriority w:val="99"/>
    <w:rsid w:val="005954E1"/>
    <w:pPr>
      <w:tabs>
        <w:tab w:val="center" w:pos="4320"/>
        <w:tab w:val="right" w:pos="8640"/>
      </w:tabs>
    </w:pPr>
  </w:style>
  <w:style w:type="character" w:customStyle="1" w:styleId="HeaderChar">
    <w:name w:val="Header Char"/>
    <w:basedOn w:val="DefaultParagraphFont"/>
    <w:link w:val="Header"/>
    <w:uiPriority w:val="99"/>
    <w:rsid w:val="005954E1"/>
    <w:rPr>
      <w:rFonts w:ascii="Times New Roman" w:eastAsia="Calibri" w:hAnsi="Times New Roman" w:cs="Times New Roman"/>
      <w:sz w:val="24"/>
      <w:szCs w:val="24"/>
      <w:lang w:val="en-GB" w:eastAsia="en-GB"/>
    </w:rPr>
  </w:style>
  <w:style w:type="paragraph" w:styleId="Footer">
    <w:name w:val="footer"/>
    <w:basedOn w:val="Normal"/>
    <w:link w:val="FooterChar"/>
    <w:uiPriority w:val="99"/>
    <w:rsid w:val="005954E1"/>
    <w:pPr>
      <w:tabs>
        <w:tab w:val="center" w:pos="4320"/>
        <w:tab w:val="right" w:pos="8640"/>
      </w:tabs>
    </w:pPr>
  </w:style>
  <w:style w:type="character" w:customStyle="1" w:styleId="FooterChar">
    <w:name w:val="Footer Char"/>
    <w:basedOn w:val="DefaultParagraphFont"/>
    <w:link w:val="Footer"/>
    <w:uiPriority w:val="99"/>
    <w:rsid w:val="005954E1"/>
    <w:rPr>
      <w:rFonts w:ascii="Times New Roman" w:eastAsia="Calibri" w:hAnsi="Times New Roman" w:cs="Times New Roman"/>
      <w:sz w:val="24"/>
      <w:szCs w:val="24"/>
      <w:lang w:val="en-GB" w:eastAsia="en-GB"/>
    </w:rPr>
  </w:style>
  <w:style w:type="character" w:styleId="Strong">
    <w:name w:val="Strong"/>
    <w:qFormat/>
    <w:rsid w:val="005954E1"/>
    <w:rPr>
      <w:b/>
      <w:bCs/>
    </w:rPr>
  </w:style>
  <w:style w:type="paragraph" w:styleId="BalloonText">
    <w:name w:val="Balloon Text"/>
    <w:basedOn w:val="Normal"/>
    <w:link w:val="BalloonTextChar"/>
    <w:uiPriority w:val="99"/>
    <w:semiHidden/>
    <w:unhideWhenUsed/>
    <w:rsid w:val="005954E1"/>
    <w:rPr>
      <w:rFonts w:ascii="Tahoma" w:hAnsi="Tahoma" w:cs="Tahoma"/>
      <w:sz w:val="16"/>
      <w:szCs w:val="16"/>
    </w:rPr>
  </w:style>
  <w:style w:type="character" w:customStyle="1" w:styleId="BalloonTextChar">
    <w:name w:val="Balloon Text Char"/>
    <w:basedOn w:val="DefaultParagraphFont"/>
    <w:link w:val="BalloonText"/>
    <w:uiPriority w:val="99"/>
    <w:semiHidden/>
    <w:rsid w:val="005954E1"/>
    <w:rPr>
      <w:rFonts w:ascii="Tahoma" w:eastAsia="Calibri" w:hAnsi="Tahoma" w:cs="Tahoma"/>
      <w:sz w:val="16"/>
      <w:szCs w:val="16"/>
      <w:lang w:val="en-GB" w:eastAsia="en-GB"/>
    </w:rPr>
  </w:style>
  <w:style w:type="paragraph" w:styleId="NormalWeb">
    <w:name w:val="Normal (Web)"/>
    <w:basedOn w:val="Normal"/>
    <w:rsid w:val="00BF5328"/>
    <w:pPr>
      <w:spacing w:before="100" w:beforeAutospacing="1" w:after="100" w:afterAutospacing="1"/>
    </w:pPr>
    <w:rPr>
      <w:lang w:val="en-US" w:eastAsia="en-US"/>
    </w:rPr>
  </w:style>
  <w:style w:type="character" w:styleId="Emphasis">
    <w:name w:val="Emphasis"/>
    <w:qFormat/>
    <w:rsid w:val="00BF5328"/>
    <w:rPr>
      <w:i/>
    </w:rPr>
  </w:style>
  <w:style w:type="character" w:styleId="FollowedHyperlink">
    <w:name w:val="FollowedHyperlink"/>
    <w:basedOn w:val="DefaultParagraphFont"/>
    <w:uiPriority w:val="99"/>
    <w:semiHidden/>
    <w:unhideWhenUsed/>
    <w:rsid w:val="000262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E1"/>
    <w:pPr>
      <w:spacing w:after="0" w:line="240" w:lineRule="auto"/>
    </w:pPr>
    <w:rPr>
      <w:rFonts w:ascii="Times New Roman" w:eastAsia="Calibri"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5954E1"/>
    <w:rPr>
      <w:rFonts w:cs="Times New Roman"/>
      <w:color w:val="0000FF"/>
      <w:u w:val="single"/>
    </w:rPr>
  </w:style>
  <w:style w:type="paragraph" w:customStyle="1" w:styleId="chapternumber">
    <w:name w:val="chapternumber"/>
    <w:basedOn w:val="Normal"/>
    <w:uiPriority w:val="99"/>
    <w:rsid w:val="005954E1"/>
    <w:rPr>
      <w:rFonts w:ascii="CG Times" w:hAnsi="CG Times"/>
      <w:sz w:val="22"/>
      <w:szCs w:val="22"/>
    </w:rPr>
  </w:style>
  <w:style w:type="paragraph" w:styleId="Header">
    <w:name w:val="header"/>
    <w:basedOn w:val="Normal"/>
    <w:link w:val="HeaderChar"/>
    <w:uiPriority w:val="99"/>
    <w:rsid w:val="005954E1"/>
    <w:pPr>
      <w:tabs>
        <w:tab w:val="center" w:pos="4320"/>
        <w:tab w:val="right" w:pos="8640"/>
      </w:tabs>
    </w:pPr>
  </w:style>
  <w:style w:type="character" w:customStyle="1" w:styleId="HeaderChar">
    <w:name w:val="Header Char"/>
    <w:basedOn w:val="DefaultParagraphFont"/>
    <w:link w:val="Header"/>
    <w:uiPriority w:val="99"/>
    <w:rsid w:val="005954E1"/>
    <w:rPr>
      <w:rFonts w:ascii="Times New Roman" w:eastAsia="Calibri" w:hAnsi="Times New Roman" w:cs="Times New Roman"/>
      <w:sz w:val="24"/>
      <w:szCs w:val="24"/>
      <w:lang w:val="en-GB" w:eastAsia="en-GB"/>
    </w:rPr>
  </w:style>
  <w:style w:type="paragraph" w:styleId="Footer">
    <w:name w:val="footer"/>
    <w:basedOn w:val="Normal"/>
    <w:link w:val="FooterChar"/>
    <w:uiPriority w:val="99"/>
    <w:rsid w:val="005954E1"/>
    <w:pPr>
      <w:tabs>
        <w:tab w:val="center" w:pos="4320"/>
        <w:tab w:val="right" w:pos="8640"/>
      </w:tabs>
    </w:pPr>
  </w:style>
  <w:style w:type="character" w:customStyle="1" w:styleId="FooterChar">
    <w:name w:val="Footer Char"/>
    <w:basedOn w:val="DefaultParagraphFont"/>
    <w:link w:val="Footer"/>
    <w:uiPriority w:val="99"/>
    <w:rsid w:val="005954E1"/>
    <w:rPr>
      <w:rFonts w:ascii="Times New Roman" w:eastAsia="Calibri" w:hAnsi="Times New Roman" w:cs="Times New Roman"/>
      <w:sz w:val="24"/>
      <w:szCs w:val="24"/>
      <w:lang w:val="en-GB" w:eastAsia="en-GB"/>
    </w:rPr>
  </w:style>
  <w:style w:type="character" w:styleId="Strong">
    <w:name w:val="Strong"/>
    <w:qFormat/>
    <w:rsid w:val="005954E1"/>
    <w:rPr>
      <w:b/>
      <w:bCs/>
    </w:rPr>
  </w:style>
  <w:style w:type="paragraph" w:styleId="BalloonText">
    <w:name w:val="Balloon Text"/>
    <w:basedOn w:val="Normal"/>
    <w:link w:val="BalloonTextChar"/>
    <w:uiPriority w:val="99"/>
    <w:semiHidden/>
    <w:unhideWhenUsed/>
    <w:rsid w:val="005954E1"/>
    <w:rPr>
      <w:rFonts w:ascii="Tahoma" w:hAnsi="Tahoma" w:cs="Tahoma"/>
      <w:sz w:val="16"/>
      <w:szCs w:val="16"/>
    </w:rPr>
  </w:style>
  <w:style w:type="character" w:customStyle="1" w:styleId="BalloonTextChar">
    <w:name w:val="Balloon Text Char"/>
    <w:basedOn w:val="DefaultParagraphFont"/>
    <w:link w:val="BalloonText"/>
    <w:uiPriority w:val="99"/>
    <w:semiHidden/>
    <w:rsid w:val="005954E1"/>
    <w:rPr>
      <w:rFonts w:ascii="Tahoma" w:eastAsia="Calibri" w:hAnsi="Tahoma" w:cs="Tahoma"/>
      <w:sz w:val="16"/>
      <w:szCs w:val="16"/>
      <w:lang w:val="en-GB" w:eastAsia="en-GB"/>
    </w:rPr>
  </w:style>
  <w:style w:type="paragraph" w:styleId="NormalWeb">
    <w:name w:val="Normal (Web)"/>
    <w:basedOn w:val="Normal"/>
    <w:rsid w:val="00BF5328"/>
    <w:pPr>
      <w:spacing w:before="100" w:beforeAutospacing="1" w:after="100" w:afterAutospacing="1"/>
    </w:pPr>
    <w:rPr>
      <w:lang w:val="en-US" w:eastAsia="en-US"/>
    </w:rPr>
  </w:style>
  <w:style w:type="character" w:styleId="Emphasis">
    <w:name w:val="Emphasis"/>
    <w:qFormat/>
    <w:rsid w:val="00BF5328"/>
    <w:rPr>
      <w:i/>
    </w:rPr>
  </w:style>
  <w:style w:type="character" w:styleId="FollowedHyperlink">
    <w:name w:val="FollowedHyperlink"/>
    <w:basedOn w:val="DefaultParagraphFont"/>
    <w:uiPriority w:val="99"/>
    <w:semiHidden/>
    <w:unhideWhenUsed/>
    <w:rsid w:val="00026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02">
      <w:bodyDiv w:val="1"/>
      <w:marLeft w:val="0"/>
      <w:marRight w:val="0"/>
      <w:marTop w:val="0"/>
      <w:marBottom w:val="0"/>
      <w:divBdr>
        <w:top w:val="none" w:sz="0" w:space="0" w:color="auto"/>
        <w:left w:val="none" w:sz="0" w:space="0" w:color="auto"/>
        <w:bottom w:val="none" w:sz="0" w:space="0" w:color="auto"/>
        <w:right w:val="none" w:sz="0" w:space="0" w:color="auto"/>
      </w:divBdr>
    </w:div>
    <w:div w:id="19046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p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dsgeneva@unop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gm.org/Public/Notice" TargetMode="External"/><Relationship Id="rId5" Type="http://schemas.openxmlformats.org/officeDocument/2006/relationships/settings" Target="settings.xml"/><Relationship Id="rId15" Type="http://schemas.openxmlformats.org/officeDocument/2006/relationships/hyperlink" Target="http://www.ungm.org" TargetMode="External"/><Relationship Id="rId10" Type="http://schemas.openxmlformats.org/officeDocument/2006/relationships/hyperlink" Target="https://www.unops.org/english/Opportunities/suppliers/Pages/Business-opportunities.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horlogemondiale.com/Suisse/index.php?c=Geneva" TargetMode="External"/><Relationship Id="rId14" Type="http://schemas.openxmlformats.org/officeDocument/2006/relationships/hyperlink" Target="mailto:FedericaB@uno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2A5D-AD54-4981-8E0F-71BE8818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Jerneck</dc:creator>
  <cp:lastModifiedBy>Matilda Jerneck</cp:lastModifiedBy>
  <cp:revision>2</cp:revision>
  <dcterms:created xsi:type="dcterms:W3CDTF">2014-07-16T07:18:00Z</dcterms:created>
  <dcterms:modified xsi:type="dcterms:W3CDTF">2014-07-16T07:18:00Z</dcterms:modified>
</cp:coreProperties>
</file>